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6A4" w:rsidRDefault="00693D1A">
      <w:pPr>
        <w:jc w:val="center"/>
        <w:rPr>
          <w:rFonts w:ascii="Tinos" w:hAnsi="Tinos" w:cs="Tinos"/>
          <w:color w:val="121212"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color w:val="121212"/>
          <w:sz w:val="28"/>
          <w:szCs w:val="28"/>
        </w:rPr>
        <w:t>От договора до ключей: динамика регистрации новостроек в Ивановской области</w:t>
      </w:r>
      <w:bookmarkEnd w:id="0"/>
    </w:p>
    <w:p w:rsidR="00CF36A4" w:rsidRDefault="00693D1A">
      <w:pPr>
        <w:shd w:val="clear" w:color="FFFFFF" w:fill="FFFFFF"/>
        <w:spacing w:before="60" w:after="180"/>
        <w:ind w:firstLine="708"/>
        <w:jc w:val="both"/>
        <w:rPr>
          <w:rFonts w:ascii="Tinos" w:eastAsia="Tinos" w:hAnsi="Tinos" w:cs="Tinos"/>
          <w:color w:val="303030"/>
          <w:sz w:val="28"/>
          <w:szCs w:val="28"/>
        </w:rPr>
      </w:pPr>
      <w:hyperlink r:id="rId6" w:tooltip="https://rosreestr.gov.ru/press/archive/reg/registratsiya-ddu-v-sentyabre-2023-goda/" w:history="1">
        <w:r>
          <w:rPr>
            <w:rStyle w:val="af0"/>
            <w:rFonts w:ascii="Tinos" w:eastAsia="Tinos" w:hAnsi="Tinos" w:cs="Tinos"/>
            <w:color w:val="000000" w:themeColor="text1"/>
            <w:sz w:val="28"/>
            <w:szCs w:val="28"/>
            <w:u w:val="none"/>
          </w:rPr>
          <w:t>Управлением Росреестра по Ивановской области</w:t>
        </w:r>
      </w:hyperlink>
      <w:r>
        <w:rPr>
          <w:rFonts w:ascii="Tinos" w:eastAsia="Tinos" w:hAnsi="Tinos" w:cs="Tinos"/>
          <w:color w:val="303030"/>
          <w:sz w:val="28"/>
          <w:szCs w:val="28"/>
        </w:rPr>
        <w:t> проведен анализ государс</w:t>
      </w:r>
      <w:r>
        <w:rPr>
          <w:rFonts w:ascii="Tinos" w:eastAsia="Tinos" w:hAnsi="Tinos" w:cs="Tinos"/>
          <w:color w:val="303030"/>
          <w:sz w:val="28"/>
          <w:szCs w:val="28"/>
        </w:rPr>
        <w:t>твенной регистрации договоров участия в долевом строительстве (ДДУ) и постановки на государственный кадастровый учет многоквартирных домов (МКД) за 9 месяцев 2025 года.</w:t>
      </w:r>
    </w:p>
    <w:p w:rsidR="00CF36A4" w:rsidRDefault="00693D1A">
      <w:pPr>
        <w:shd w:val="clear" w:color="FFFFFF" w:fill="FFFFFF"/>
        <w:spacing w:before="60" w:after="180"/>
        <w:ind w:firstLine="708"/>
        <w:jc w:val="both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>Всего за отчетный период в Ивановской области (г. Иваново, г. Кохма) было зарегистриров</w:t>
      </w:r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 xml:space="preserve">ано 951 ДДУ, что на 5,5 % </w:t>
      </w:r>
      <w:proofErr w:type="gramStart"/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>меньше</w:t>
      </w:r>
      <w:proofErr w:type="gramEnd"/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 xml:space="preserve"> чем за 9 месяцев 2024 года. </w:t>
      </w:r>
    </w:p>
    <w:p w:rsidR="00CF36A4" w:rsidRDefault="00693D1A">
      <w:pPr>
        <w:shd w:val="clear" w:color="FFFFFF" w:fill="FFFFFF"/>
        <w:spacing w:before="60" w:after="180"/>
        <w:ind w:firstLine="708"/>
        <w:jc w:val="both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nos" w:eastAsia="Tinos" w:hAnsi="Tinos" w:cs="Tinos"/>
          <w:color w:val="222222"/>
          <w:sz w:val="28"/>
          <w:szCs w:val="28"/>
        </w:rPr>
        <w:t>На государственный кадастровый учет поставлено 20 МКД, в то время как за отчетный период 2024 года всего 13.</w:t>
      </w:r>
    </w:p>
    <w:p w:rsidR="00CF36A4" w:rsidRDefault="00693D1A">
      <w:pPr>
        <w:shd w:val="clear" w:color="FFFFFF" w:fill="FFFFFF"/>
        <w:spacing w:before="60" w:after="180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22222"/>
          <w:sz w:val="28"/>
          <w:szCs w:val="28"/>
        </w:rPr>
        <w:t>«С 1 марта 2025 года застройщик обязан самостоятельно направить документы на государс</w:t>
      </w:r>
      <w:r>
        <w:rPr>
          <w:rFonts w:ascii="Tinos" w:eastAsia="Tinos" w:hAnsi="Tinos" w:cs="Tinos"/>
          <w:color w:val="222222"/>
          <w:sz w:val="28"/>
          <w:szCs w:val="28"/>
        </w:rPr>
        <w:t xml:space="preserve">твенную регистрацию договора долевого участия в строительстве исключительно в электронной форме </w:t>
      </w:r>
      <w:proofErr w:type="gramStart"/>
      <w:r>
        <w:rPr>
          <w:rFonts w:ascii="Tinos" w:eastAsia="Tinos" w:hAnsi="Tinos" w:cs="Tinos"/>
          <w:color w:val="222222"/>
          <w:sz w:val="28"/>
          <w:szCs w:val="28"/>
        </w:rPr>
        <w:t>-  через</w:t>
      </w:r>
      <w:proofErr w:type="gramEnd"/>
      <w:r>
        <w:rPr>
          <w:rFonts w:ascii="Tinos" w:eastAsia="Tinos" w:hAnsi="Tinos" w:cs="Tinos"/>
          <w:color w:val="222222"/>
          <w:sz w:val="28"/>
          <w:szCs w:val="28"/>
        </w:rPr>
        <w:t xml:space="preserve"> портал Госуслуг, личный кабинет на сайте Росреестра или иным способом, перечисленным с п.2 ч. 1 ст. 18 Закона о регистрации. </w:t>
      </w:r>
      <w:proofErr w:type="gramStart"/>
      <w:r>
        <w:rPr>
          <w:rFonts w:ascii="Tinos" w:eastAsia="Tinos" w:hAnsi="Tinos" w:cs="Tinos"/>
          <w:color w:val="222222"/>
          <w:sz w:val="28"/>
          <w:szCs w:val="28"/>
        </w:rPr>
        <w:t>Также  застройщики</w:t>
      </w:r>
      <w:proofErr w:type="gramEnd"/>
      <w:r>
        <w:rPr>
          <w:rFonts w:ascii="Tinos" w:eastAsia="Tinos" w:hAnsi="Tinos" w:cs="Tinos"/>
          <w:color w:val="222222"/>
          <w:sz w:val="28"/>
          <w:szCs w:val="28"/>
        </w:rPr>
        <w:t xml:space="preserve"> обязаны</w:t>
      </w:r>
      <w:r>
        <w:rPr>
          <w:rFonts w:ascii="Tinos" w:eastAsia="Tinos" w:hAnsi="Tinos" w:cs="Tinos"/>
          <w:color w:val="222222"/>
          <w:sz w:val="28"/>
          <w:szCs w:val="28"/>
        </w:rPr>
        <w:t xml:space="preserve"> в течение 30 рабочих дней с даты передачи объекта зарегистрировать права дольщиков на новостройки», – напомнила заместитель руководителя Управления Росреестра по Ивановской области Ольга Смирнова.</w:t>
      </w:r>
    </w:p>
    <w:p w:rsidR="00CF36A4" w:rsidRDefault="00693D1A">
      <w:pPr>
        <w:shd w:val="clear" w:color="FFFFFF" w:fill="FFFFFF"/>
        <w:spacing w:before="60" w:after="180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Современные изменения в законодательстве значительно оптим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изировали процесс регистрации новостроек, сделав его более эффективным и удобным для всех участников рынка недвижимости.</w:t>
      </w:r>
    </w:p>
    <w:sectPr w:rsidR="00CF36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D1A" w:rsidRDefault="00693D1A">
      <w:pPr>
        <w:spacing w:after="0" w:line="240" w:lineRule="auto"/>
      </w:pPr>
      <w:r>
        <w:separator/>
      </w:r>
    </w:p>
  </w:endnote>
  <w:endnote w:type="continuationSeparator" w:id="0">
    <w:p w:rsidR="00693D1A" w:rsidRDefault="0069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D1A" w:rsidRDefault="00693D1A">
      <w:pPr>
        <w:spacing w:after="0" w:line="240" w:lineRule="auto"/>
      </w:pPr>
      <w:r>
        <w:separator/>
      </w:r>
    </w:p>
  </w:footnote>
  <w:footnote w:type="continuationSeparator" w:id="0">
    <w:p w:rsidR="00693D1A" w:rsidRDefault="00693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A4"/>
    <w:rsid w:val="00693D1A"/>
    <w:rsid w:val="00CF36A4"/>
    <w:rsid w:val="00E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2C625-4E97-4338-95B2-C509E8FE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press/archive/reg/registratsiya-ddu-v-sentyabre-2023-god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Твельнев Сергей Евгеньевич</dc:creator>
  <cp:lastModifiedBy>Твельнев Сергей Евгеньевич</cp:lastModifiedBy>
  <cp:revision>2</cp:revision>
  <dcterms:created xsi:type="dcterms:W3CDTF">2025-10-20T10:48:00Z</dcterms:created>
  <dcterms:modified xsi:type="dcterms:W3CDTF">2025-10-20T10:48:00Z</dcterms:modified>
</cp:coreProperties>
</file>