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7"/>
        <w:numPr>
          <w:ilvl w:val="0"/>
          <w:numId w:val="0"/>
        </w:numPr>
        <w:jc w:val="center"/>
        <w:spacing w:before="57" w:after="169" w:line="240" w:lineRule="auto"/>
        <w:rPr>
          <w:rFonts w:ascii="Tinos" w:hAnsi="Tinos" w:eastAsia="Times New Roman" w:cs="Times New Roman"/>
          <w:b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  <w:outlineLvl w:val="3"/>
      </w:pPr>
      <w:r>
        <w:rPr>
          <w:rFonts w:ascii="Tinos" w:hAnsi="Tinos" w:eastAsia="Times New Roman" w:cs="Times New Roman"/>
          <w:b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  <w:t xml:space="preserve">МОБИЛЬНОЕ ПРИЛОЖЕНИЕ «ИНСПЕКТОР» </w:t>
      </w:r>
      <w:r>
        <w:rPr>
          <w:rFonts w:ascii="Tinos" w:hAnsi="Tinos" w:eastAsia="Times New Roman" w:cs="Times New Roman"/>
          <w:b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</w:r>
      <w:r>
        <w:rPr>
          <w:rFonts w:ascii="Tinos" w:hAnsi="Tinos" w:eastAsia="Times New Roman" w:cs="Times New Roman"/>
          <w:b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</w:r>
      <w:r/>
      <w:r/>
      <w:r/>
      <w:r>
        <w:rPr>
          <w:rFonts w:ascii="Tinos" w:hAnsi="Tinos" w:eastAsia="Times New Roman" w:cs="Times New Roman"/>
          <w:b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</w:r>
    </w:p>
    <w:p>
      <w:pPr>
        <w:pStyle w:val="1_633"/>
        <w:ind w:left="0" w:right="0" w:firstLine="0"/>
        <w:spacing w:before="0" w:after="150"/>
        <w:widowControl/>
        <w:rPr>
          <w:rFonts w:ascii="Tinos" w:hAnsi="Tinos" w:eastAsia="Times New Roman" w:cs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  <w:lang w:eastAsia="ru-RU"/>
        </w:rPr>
      </w:pP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  <w:tab/>
        <w:tab/>
      </w: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  <w:t xml:space="preserve">С 1 сентября 2025 года проведение профилактических мероприятий (профилактический визит, консультирование), контрольных (надзорных) мероприятий </w:t>
      </w: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  <w:t xml:space="preserve">(КНМ) </w:t>
      </w: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  <w:t xml:space="preserve">(выездная проверка, инспекционный визит, рейдовый осмотр) и контрольных (надзорных) действий (выездное обследование) в отношении  контролируемых лиц возможно с использованием мобильного приложения «Инспектор» (МП «Инспектор»).</w:t>
      </w:r>
      <w:r>
        <w:rPr>
          <w:rFonts w:ascii="Tinos" w:hAnsi="Tinos" w:eastAsia="Times New Roman" w:cs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  <w:lang w:eastAsia="ru-RU"/>
        </w:rPr>
      </w:r>
      <w:r>
        <w:rPr>
          <w:rFonts w:ascii="Tinos" w:hAnsi="Tinos" w:eastAsia="Times New Roman" w:cs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  <w:lang w:eastAsia="ru-RU"/>
        </w:rPr>
      </w: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highlight w:val="none"/>
          <w:lang w:eastAsia="ru-RU"/>
        </w:rPr>
      </w:r>
      <w:r>
        <w:rPr>
          <w:rFonts w:ascii="Tinos" w:hAnsi="Tinos" w:eastAsia="Times New Roman" w:cs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</w:r>
      <w:r>
        <w:rPr>
          <w:rFonts w:ascii="Tinos" w:hAnsi="Tinos" w:eastAsia="Times New Roman" w:cs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</w:r>
      <w:r>
        <w:rPr>
          <w:rFonts w:ascii="Tinos" w:hAnsi="Tinos" w:eastAsia="Times New Roman" w:cs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  <w:lang w:eastAsia="ru-RU"/>
        </w:rPr>
      </w:r>
    </w:p>
    <w:p>
      <w:pPr>
        <w:pStyle w:val="1_633"/>
        <w:ind w:left="0" w:right="0" w:firstLine="737"/>
        <w:jc w:val="both"/>
        <w:spacing w:before="0" w:after="0" w:line="240" w:lineRule="auto"/>
        <w:shd w:val="clear" w:color="auto" w:fill="auto"/>
        <w:rPr>
          <w:rFonts w:ascii="Tinos" w:hAnsi="Tinos" w:eastAsia="Times New Roman" w:cs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  <w:lang w:eastAsia="ru-RU"/>
        </w:rPr>
      </w:pP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  <w:t xml:space="preserve">МП</w:t>
      </w: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  <w:t xml:space="preserve"> «Инспектор» даёт возможность проведения консультирования, а также контрольных (надзорных) мероприятий в дистанционном формате посредством видеоконференцсвязи.</w:t>
      </w:r>
      <w:r>
        <w:rPr>
          <w:rFonts w:ascii="Tinos" w:hAnsi="Tinos" w:eastAsia="Times New Roman" w:cs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  <w:lang w:eastAsia="ru-RU"/>
        </w:rPr>
      </w:r>
      <w:r>
        <w:rPr>
          <w:rFonts w:ascii="Tinos" w:hAnsi="Tinos" w:eastAsia="Times New Roman" w:cs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  <w:lang w:eastAsia="ru-RU"/>
        </w:rPr>
      </w: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highlight w:val="none"/>
          <w:lang w:eastAsia="ru-RU"/>
        </w:rPr>
      </w:r>
      <w:r>
        <w:rPr>
          <w:rFonts w:ascii="Tinos" w:hAnsi="Tinos" w:eastAsia="Times New Roman" w:cs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</w:r>
      <w:r>
        <w:rPr>
          <w:rFonts w:ascii="Tinos" w:hAnsi="Tinos" w:eastAsia="Times New Roman" w:cs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</w:r>
      <w:r>
        <w:rPr>
          <w:rFonts w:ascii="Tinos" w:hAnsi="Tinos" w:eastAsia="Times New Roman" w:cs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  <w:lang w:eastAsia="ru-RU"/>
        </w:rPr>
      </w:r>
    </w:p>
    <w:p>
      <w:pPr>
        <w:pStyle w:val="1_633"/>
        <w:ind w:left="0" w:right="0" w:firstLine="0"/>
        <w:spacing w:before="0" w:after="0" w:line="240" w:lineRule="auto"/>
        <w:widowControl/>
        <w:rPr>
          <w:rFonts w:ascii="Tinos" w:hAnsi="Tinos"/>
          <w:color w:val="000000"/>
          <w:sz w:val="28"/>
          <w:szCs w:val="28"/>
          <w:highlight w:val="none"/>
        </w:rPr>
      </w:pPr>
      <w:r>
        <w:rPr>
          <w:rFonts w:ascii="Tinos" w:hAnsi="Tinos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ab/>
      </w: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  <w:t xml:space="preserve">Преимуществами использования </w:t>
      </w: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  <w:t xml:space="preserve">МП</w:t>
      </w: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  <w:t xml:space="preserve"> «Инспектор» является повышение удобства и прозрачности </w:t>
      </w: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  <w:t xml:space="preserve">КНМ</w:t>
      </w: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  <w:t xml:space="preserve">, снижение нагрузки, как на граждан, так и на предпринимателей, а также ускорение процессов взаимодействия между бизнесом и государственными структурами. </w:t>
      </w: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  <w:t xml:space="preserve">Кроме того, с</w:t>
      </w: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  <w:t xml:space="preserve">ущественно сни</w:t>
      </w: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  <w:t xml:space="preserve">жаются</w:t>
      </w: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  <w:t xml:space="preserve"> временные и ресурсные затраты за счет отсутствия необходимости физического нахождения инспектора на объекте.</w:t>
      </w:r>
      <w:r>
        <w:rPr>
          <w:rFonts w:ascii="Tinos" w:hAnsi="Tinos" w:eastAsia="Times New Roman" w:cs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  <w:lang w:eastAsia="ru-RU"/>
        </w:rPr>
      </w:r>
      <w:r>
        <w:rPr>
          <w:rFonts w:ascii="Tinos" w:hAnsi="Tinos" w:eastAsia="Times New Roman" w:cs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  <w:lang w:eastAsia="ru-RU"/>
        </w:rPr>
      </w: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highlight w:val="none"/>
          <w:lang w:eastAsia="ru-RU"/>
        </w:rPr>
      </w:r>
      <w:r>
        <w:rPr>
          <w:rFonts w:ascii="Tinos" w:hAnsi="Tinos"/>
          <w:color w:val="000000"/>
          <w:sz w:val="28"/>
          <w:szCs w:val="28"/>
        </w:rPr>
      </w:r>
      <w:r>
        <w:rPr>
          <w:rFonts w:ascii="Tinos" w:hAnsi="Tinos"/>
          <w:color w:val="000000"/>
          <w:sz w:val="28"/>
          <w:szCs w:val="28"/>
        </w:rPr>
      </w:r>
      <w:r>
        <w:rPr>
          <w:rFonts w:ascii="Tinos" w:hAnsi="Tinos" w:eastAsia="Times New Roman" w:cs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  <w:lang w:eastAsia="ru-RU"/>
        </w:rPr>
      </w:r>
    </w:p>
    <w:p>
      <w:pPr>
        <w:pStyle w:val="1_633"/>
        <w:ind w:left="0" w:right="0" w:firstLine="0"/>
        <w:spacing w:before="0" w:after="0" w:line="240" w:lineRule="auto"/>
        <w:widowControl/>
        <w:rPr>
          <w:rFonts w:ascii="Tinos" w:hAnsi="Tinos" w:eastAsia="Times New Roman" w:cs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  <w:lang w:eastAsia="ru-RU"/>
        </w:rPr>
      </w:pPr>
      <w:r>
        <w:rPr>
          <w:rFonts w:ascii="Tinos" w:hAnsi="Tinos"/>
          <w:color w:val="000000"/>
          <w:sz w:val="28"/>
          <w:szCs w:val="28"/>
          <w:highlight w:val="none"/>
        </w:rPr>
      </w:r>
      <w:r>
        <w:rPr>
          <w:rFonts w:ascii="Tinos" w:hAnsi="Tinos"/>
          <w:color w:val="000000"/>
          <w:sz w:val="28"/>
          <w:szCs w:val="28"/>
          <w:highlight w:val="none"/>
        </w:rPr>
      </w:r>
    </w:p>
    <w:p>
      <w:pPr>
        <w:pStyle w:val="1_633"/>
        <w:ind w:left="0" w:right="0" w:firstLine="0"/>
        <w:spacing w:before="0" w:after="0" w:line="240" w:lineRule="auto"/>
        <w:widowControl/>
        <w:rPr>
          <w:rFonts w:ascii="Tinos" w:hAnsi="Tinos"/>
          <w:color w:val="000000"/>
          <w:sz w:val="28"/>
          <w:szCs w:val="28"/>
          <w:highlight w:val="none"/>
        </w:rPr>
      </w:pP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  <w:tab/>
        <w:t xml:space="preserve">“</w:t>
      </w: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  <w:t xml:space="preserve">Если с 1 сентября 2025 года Управление частично проводило контрольно (надзорные) мероприятия с использованием мобильного приложения «Инспектор», то с 2026 года все КНМ и профилактические визиты проводит с использованием приложения «</w:t>
      </w: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  <w:t xml:space="preserve">И</w:t>
      </w: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  <w:t xml:space="preserve">нспектор», а также </w:t>
      </w: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  <w:t xml:space="preserve">Управлением </w:t>
      </w: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  <w:t xml:space="preserve">проводятся консультации посредством этого  мобильного приложения”, – отметила Наталья Черногорова, заместитель руководителя Управления Росреестра по Ивановской области.</w:t>
      </w:r>
      <w:r>
        <w:rPr>
          <w:rFonts w:ascii="Tinos" w:hAnsi="Tinos" w:eastAsia="Times New Roman" w:cs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  <w:lang w:eastAsia="ru-RU"/>
        </w:rPr>
      </w:r>
      <w:r>
        <w:rPr>
          <w:rFonts w:ascii="Tinos" w:hAnsi="Tinos" w:eastAsia="Times New Roman" w:cs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  <w:lang w:eastAsia="ru-RU"/>
        </w:rPr>
      </w: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highlight w:val="none"/>
          <w:lang w:eastAsia="ru-RU"/>
        </w:rPr>
      </w:r>
      <w:r>
        <w:rPr>
          <w:rFonts w:ascii="Tinos" w:hAnsi="Tinos"/>
          <w:color w:val="000000"/>
          <w:sz w:val="28"/>
          <w:szCs w:val="28"/>
        </w:rPr>
      </w:r>
      <w:r>
        <w:rPr>
          <w:rFonts w:ascii="Tinos" w:hAnsi="Tinos"/>
          <w:color w:val="000000"/>
          <w:sz w:val="28"/>
          <w:szCs w:val="28"/>
        </w:rPr>
      </w:r>
      <w:r>
        <w:rPr>
          <w:rFonts w:ascii="Tinos" w:hAnsi="Tinos" w:eastAsia="Times New Roman" w:cs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  <w:lang w:eastAsia="ru-RU"/>
        </w:rPr>
      </w:r>
    </w:p>
    <w:p>
      <w:pPr>
        <w:pStyle w:val="1_633"/>
        <w:ind w:left="0" w:right="0" w:firstLine="0"/>
        <w:spacing w:before="0" w:after="0" w:line="240" w:lineRule="auto"/>
        <w:widowControl/>
        <w:rPr>
          <w:rFonts w:ascii="Tinos" w:hAnsi="Tinos" w:eastAsia="Times New Roman" w:cs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  <w:lang w:eastAsia="ru-RU"/>
        </w:rPr>
      </w:pPr>
      <w:r>
        <w:rPr>
          <w:rFonts w:ascii="Tinos" w:hAnsi="Tinos"/>
          <w:color w:val="000000"/>
          <w:sz w:val="28"/>
          <w:szCs w:val="28"/>
          <w:highlight w:val="none"/>
        </w:rPr>
      </w:r>
      <w:r>
        <w:rPr>
          <w:rFonts w:ascii="Tinos" w:hAnsi="Tinos"/>
          <w:color w:val="000000"/>
          <w:sz w:val="28"/>
          <w:szCs w:val="28"/>
          <w:highlight w:val="none"/>
        </w:rPr>
      </w:r>
    </w:p>
    <w:p>
      <w:pPr>
        <w:pStyle w:val="1_633"/>
        <w:ind w:left="0" w:right="0" w:firstLine="0"/>
        <w:spacing w:before="0" w:after="0" w:line="240" w:lineRule="auto"/>
        <w:widowControl/>
        <w:rPr>
          <w:rFonts w:ascii="Tinos" w:hAnsi="Tinos" w:eastAsia="Times New Roman" w:cs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  <w:lang w:eastAsia="ru-RU"/>
        </w:rPr>
      </w:pP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  <w:tab/>
      </w: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  <w:t xml:space="preserve">Для осуществления КНМ </w:t>
      </w: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  <w:t xml:space="preserve">с использованием МП «Инспектор» и профилактических мероприятий, подтверждения исполнения предписаний об устранении нарушений обязательных требований, контролируемым лицам необходимо установить МП «Инспектор» на мобильное устройство - смартфон или планшет. </w:t>
      </w:r>
      <w:r>
        <w:rPr>
          <w:rFonts w:ascii="Tinos" w:hAnsi="Tinos" w:eastAsia="Times New Roman" w:cs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  <w:lang w:eastAsia="ru-RU"/>
        </w:rPr>
      </w:r>
      <w:r>
        <w:rPr>
          <w:rFonts w:ascii="Tinos" w:hAnsi="Tinos" w:eastAsia="Times New Roman" w:cs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  <w:lang w:eastAsia="ru-RU"/>
        </w:rPr>
      </w: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highlight w:val="none"/>
          <w:lang w:eastAsia="ru-RU"/>
        </w:rPr>
      </w:r>
      <w:r>
        <w:rPr>
          <w:rFonts w:ascii="Tinos" w:hAnsi="Tinos" w:eastAsia="Times New Roman" w:cs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</w:r>
      <w:r>
        <w:rPr>
          <w:rFonts w:ascii="Tinos" w:hAnsi="Tinos" w:eastAsia="Times New Roman" w:cs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</w:r>
      <w:r>
        <w:rPr>
          <w:rFonts w:ascii="Tinos" w:hAnsi="Tinos" w:eastAsia="Times New Roman" w:cs="Times New Roman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  <w:lang w:eastAsia="ru-RU"/>
        </w:rPr>
      </w:r>
    </w:p>
    <w:p>
      <w:pPr>
        <w:pStyle w:val="1_633"/>
        <w:ind w:left="0" w:right="0" w:firstLine="0"/>
        <w:spacing w:before="0" w:after="150"/>
        <w:widowControl/>
        <w:rPr>
          <w:rFonts w:ascii="Tinos" w:hAnsi="Tinos"/>
          <w:strike w:val="0"/>
          <w:color w:val="000000"/>
          <w:sz w:val="28"/>
          <w:szCs w:val="28"/>
          <w:highlight w:val="none"/>
          <w:u w:val="none"/>
        </w:rPr>
      </w:pPr>
      <w:r>
        <w:rPr>
          <w:rFonts w:ascii="Tinos" w:hAnsi="Tinos"/>
          <w:color w:val="000000"/>
          <w:sz w:val="28"/>
          <w:szCs w:val="28"/>
        </w:rPr>
        <w:tab/>
        <w:t xml:space="preserve">Ссылки на скачивание, а также пользовательская документация по работе с приложением доступны на портале контрольно-надзорной деятельности в разделе «Документы» по адресу: </w:t>
      </w:r>
      <w:hyperlink r:id="rId8" w:tooltip="https://knd.gov.ru/document/mp" w:history="1">
        <w:r>
          <w:rPr>
            <w:rStyle w:val="1_635"/>
          </w:rPr>
        </w:r>
        <w:r>
          <w:rPr>
            <w:rStyle w:val="1_635"/>
            <w:rFonts w:ascii="Tinos" w:hAnsi="Tinos"/>
            <w:strike w:val="0"/>
            <w:color w:val="000080"/>
            <w:sz w:val="28"/>
            <w:szCs w:val="28"/>
            <w:u w:val="single"/>
            <w:shd w:val="clear" w:color="auto" w:fill="auto"/>
          </w:rPr>
          <w:t xml:space="preserve">https://knd.gov.ru/document/mp</w:t>
        </w:r>
      </w:hyperlink>
      <w:r>
        <w:rPr>
          <w:rFonts w:ascii="Tinos" w:hAnsi="Tinos"/>
          <w:strike w:val="0"/>
          <w:color w:val="000000"/>
          <w:sz w:val="28"/>
          <w:szCs w:val="28"/>
          <w:u w:val="none"/>
          <w:shd w:val="clear" w:color="auto" w:fill="auto"/>
        </w:rPr>
        <w:t xml:space="preserve">.</w:t>
      </w:r>
      <w:r>
        <w:rPr>
          <w:rFonts w:ascii="Tinos" w:hAnsi="Tinos"/>
          <w:strike w:val="0"/>
          <w:color w:val="000000"/>
          <w:sz w:val="28"/>
          <w:szCs w:val="28"/>
          <w:highlight w:val="none"/>
          <w:u w:val="none"/>
        </w:rPr>
      </w:r>
      <w:r>
        <w:rPr>
          <w:rFonts w:ascii="Tinos" w:hAnsi="Tinos"/>
          <w:strike w:val="0"/>
          <w:color w:val="000000"/>
          <w:sz w:val="28"/>
          <w:szCs w:val="28"/>
          <w:highlight w:val="none"/>
          <w:u w:val="none"/>
        </w:rPr>
      </w:r>
      <w:r>
        <w:rPr>
          <w:rFonts w:ascii="Tinos" w:hAnsi="Tinos"/>
          <w:strike w:val="0"/>
          <w:color w:val="000000"/>
          <w:sz w:val="28"/>
          <w:szCs w:val="28"/>
          <w:highlight w:val="none"/>
          <w:u w:val="none"/>
          <w:shd w:val="clear" w:color="auto" w:fill="auto"/>
        </w:rPr>
      </w:r>
      <w:r/>
      <w:r/>
      <w:r>
        <w:rPr>
          <w:rFonts w:ascii="Tinos" w:hAnsi="Tinos"/>
          <w:strike w:val="0"/>
          <w:color w:val="000000"/>
          <w:sz w:val="28"/>
          <w:szCs w:val="28"/>
          <w:highlight w:val="none"/>
          <w:u w:val="none"/>
        </w:rPr>
      </w:r>
    </w:p>
    <w:p>
      <w:pPr>
        <w:pStyle w:val="1_633"/>
        <w:ind w:left="0" w:right="0" w:firstLine="0"/>
        <w:spacing w:before="0" w:after="150"/>
        <w:widowControl/>
        <w:rPr>
          <w:rFonts w:ascii="Tinos" w:hAnsi="Tinos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</w:rPr>
      </w:pPr>
      <w:r>
        <w:rPr>
          <w:rFonts w:ascii="Tinos" w:hAnsi="Tinos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ab/>
        <w:t xml:space="preserve">Авторизация в МП «Инспектор» возможна только через портал «Госуслуги» (ЕСИА), то есть у контролируемого лица должен быть зарегистрирован личный кабинет на портале.</w:t>
      </w:r>
      <w:r>
        <w:rPr>
          <w:rFonts w:ascii="Tinos" w:hAnsi="Tinos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</w:rPr>
      </w:r>
      <w:r>
        <w:rPr>
          <w:rFonts w:ascii="Tinos" w:hAnsi="Tinos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</w:rPr>
      </w:r>
      <w:r>
        <w:rPr>
          <w:rFonts w:ascii="Tinos" w:hAnsi="Tinos"/>
          <w:b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</w:rPr>
      </w:r>
      <w:r>
        <w:rPr>
          <w:rFonts w:ascii="Tinos" w:hAnsi="Tinos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</w:r>
      <w:r>
        <w:rPr>
          <w:rFonts w:ascii="Tinos" w:hAnsi="Tinos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</w:r>
      <w:r>
        <w:rPr>
          <w:rFonts w:ascii="Tinos" w:hAnsi="Tinos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</w:rPr>
      </w:r>
    </w:p>
    <w:p>
      <w:pPr>
        <w:pStyle w:val="1_633"/>
        <w:ind w:left="0" w:right="0" w:firstLine="0"/>
        <w:spacing w:before="0" w:after="150"/>
        <w:widowControl/>
        <w:rPr>
          <w:rFonts w:ascii="Tinos" w:hAnsi="Tinos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</w:rPr>
      </w:pPr>
      <w:r>
        <w:rPr>
          <w:rFonts w:ascii="Tinos" w:hAnsi="Tinos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ab/>
        <w:t xml:space="preserve">Контролируемое лицо после устранения нарушений сможет также с помощью </w:t>
      </w:r>
      <w:r>
        <w:rPr>
          <w:rFonts w:ascii="Tinos" w:hAnsi="Tinos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МП «Инспектор»</w:t>
      </w:r>
      <w:r>
        <w:rPr>
          <w:rFonts w:ascii="Tinos" w:hAnsi="Tinos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 подтвердить, что нарушения устранены и приложить фо</w:t>
      </w:r>
      <w:r>
        <w:rPr>
          <w:rFonts w:ascii="Tinos" w:hAnsi="Tinos"/>
          <w:b w:val="0"/>
          <w:i w:val="0"/>
          <w:caps w:val="0"/>
          <w:smallCaps w:val="0"/>
          <w:color w:val="000000"/>
          <w:spacing w:val="0"/>
          <w:sz w:val="28"/>
          <w:szCs w:val="28"/>
        </w:rPr>
        <w:t xml:space="preserve">то- и видеоматериалы, на которых проставляется геометка. Факт устранения нарушения инспектор проверит дистанционно по представленным материалам, и если нарушения или их часть остались неустраненными, то такие нарушения направляются на повторное устранение.</w:t>
      </w:r>
      <w:r>
        <w:rPr>
          <w:rFonts w:ascii="Tinos" w:hAnsi="Tinos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</w:rPr>
      </w:r>
      <w:r>
        <w:rPr>
          <w:rFonts w:ascii="Tinos" w:hAnsi="Tinos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</w:rPr>
      </w:r>
      <w:r>
        <w:rPr>
          <w:rFonts w:ascii="Tinos" w:hAnsi="Tinos"/>
          <w:b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</w:rPr>
      </w:r>
      <w:r>
        <w:rPr>
          <w:rFonts w:ascii="Tinos" w:hAnsi="Tinos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</w:r>
      <w:r>
        <w:rPr>
          <w:rFonts w:ascii="Tinos" w:hAnsi="Tinos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</w:rPr>
      </w:r>
      <w:r>
        <w:rPr>
          <w:rFonts w:ascii="Tinos" w:hAnsi="Tinos"/>
          <w:b w:val="0"/>
          <w:bCs w:val="0"/>
          <w:i w:val="0"/>
          <w:caps w:val="0"/>
          <w:smallCaps w:val="0"/>
          <w:color w:val="000000"/>
          <w:spacing w:val="0"/>
          <w:sz w:val="28"/>
          <w:szCs w:val="28"/>
          <w:highlight w:val="none"/>
        </w:rPr>
      </w:r>
    </w:p>
    <w:p>
      <w:pPr>
        <w:pStyle w:val="1_633"/>
        <w:ind w:left="0" w:right="0" w:firstLine="0"/>
        <w:spacing w:before="0" w:after="150"/>
        <w:widowControl/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</w:pP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  <w:tab/>
        <w:t xml:space="preserve">Приложен</w:t>
      </w: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  <w:t xml:space="preserve">ие сохраняет на защищенных серверах все фото-, видео- и аудиоматериалы, полученные в ходе проверок. Они будут доступны как проверяющему, так и контролируемому лицу в течение 5 лет. В дальнейшем их можно использовать в том числе для обжалования результатов.</w:t>
      </w: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</w:r>
      <w:r>
        <w:rPr>
          <w:rFonts w:ascii="Tinos" w:hAnsi="Tinos" w:eastAsia="Times New Roman" w:cs="Times New Roman"/>
          <w:b w:val="0"/>
          <w:bCs/>
          <w:i w:val="0"/>
          <w:caps w:val="0"/>
          <w:smallCaps w:val="0"/>
          <w:color w:val="000000"/>
          <w:spacing w:val="0"/>
          <w:sz w:val="28"/>
          <w:szCs w:val="28"/>
          <w:lang w:eastAsia="ru-RU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nos">
    <w:panose1 w:val="02020603050405020304"/>
  </w:font>
  <w:font w:name="Lohit Devanagari">
    <w:panose1 w:val="02000603000000000000"/>
  </w:font>
  <w:font w:name="Liberation Serif">
    <w:panose1 w:val="02020603050405020304"/>
  </w:font>
  <w:font w:name="Source Han Sans CN Regular">
    <w:panose1 w:val="02000603000000000000"/>
  </w:font>
  <w:font w:name="&amp;apos;PT Astra Serif&amp;apos;">
    <w:panose1 w:val="02000603000000000000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  <w:style w:type="paragraph" w:styleId="1_633" w:customStyle="1">
    <w:name w:val="Text body"/>
    <w:basedOn w:val="645"/>
    <w:qFormat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PT Astra Serif" w:hAnsi="PT Astra Serif" w:eastAsia="Source Han Sans CN Regular" w:cs="'PT Astra Serif'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character" w:styleId="1_635" w:customStyle="1">
    <w:name w:val="Internet link"/>
    <w:basedOn w:val="644"/>
    <w:qFormat/>
    <w:rPr>
      <w:rFonts w:ascii="Liberation Serif" w:hAnsi="Liberation Serif" w:eastAsia="Source Han Sans CN Regular" w:cs="Lohit Devanagari"/>
      <w:color w:val="000080"/>
      <w:sz w:val="24"/>
      <w:szCs w:val="24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knd.gov.ru/document/mp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dunskaya-ee</cp:lastModifiedBy>
  <cp:revision>1</cp:revision>
  <dcterms:modified xsi:type="dcterms:W3CDTF">2026-08-13T09:29:25Z</dcterms:modified>
</cp:coreProperties>
</file>