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E39" w:rsidRDefault="00704227">
      <w:pPr>
        <w:pStyle w:val="1"/>
        <w:ind w:firstLine="567"/>
        <w:jc w:val="center"/>
        <w:rPr>
          <w:rFonts w:ascii="Tinos" w:hAnsi="Tinos" w:cs="Tinos"/>
          <w:sz w:val="27"/>
          <w:szCs w:val="27"/>
        </w:rPr>
      </w:pPr>
      <w:bookmarkStart w:id="0" w:name="_GoBack"/>
      <w:r>
        <w:rPr>
          <w:rFonts w:ascii="Tinos" w:eastAsia="Tinos" w:hAnsi="Tinos" w:cs="Tinos"/>
          <w:b/>
          <w:i/>
          <w:color w:val="000000"/>
          <w:sz w:val="27"/>
          <w:szCs w:val="27"/>
        </w:rPr>
        <w:t xml:space="preserve">Интервью руководителя Управления Росреестра </w:t>
      </w:r>
      <w:r>
        <w:rPr>
          <w:rFonts w:ascii="Tinos" w:eastAsia="Tinos" w:hAnsi="Tinos" w:cs="Tinos"/>
          <w:b/>
          <w:i/>
          <w:color w:val="000000"/>
          <w:sz w:val="27"/>
          <w:szCs w:val="27"/>
        </w:rPr>
        <w:br/>
        <w:t>по Ивановской области</w:t>
      </w:r>
    </w:p>
    <w:bookmarkEnd w:id="0"/>
    <w:p w:rsidR="008A0E39" w:rsidRDefault="00704227">
      <w:pPr>
        <w:pStyle w:val="1"/>
        <w:tabs>
          <w:tab w:val="left" w:pos="0"/>
        </w:tabs>
        <w:ind w:firstLine="567"/>
        <w:jc w:val="both"/>
        <w:rPr>
          <w:rFonts w:ascii="Tinos" w:eastAsia="Tinos" w:hAnsi="Tinos" w:cs="Tinos"/>
          <w:b/>
          <w:bCs/>
          <w:i/>
          <w:color w:val="000000"/>
          <w:sz w:val="27"/>
          <w:szCs w:val="27"/>
        </w:rPr>
      </w:pPr>
      <w:r>
        <w:rPr>
          <w:rFonts w:ascii="Tinos" w:eastAsia="Tinos" w:hAnsi="Tinos" w:cs="Tinos"/>
          <w:b/>
          <w:i/>
          <w:color w:val="000000"/>
          <w:sz w:val="27"/>
          <w:szCs w:val="27"/>
        </w:rPr>
        <w:t xml:space="preserve"> Сегодня с руководителем Управления Росреестра </w:t>
      </w:r>
      <w:r>
        <w:rPr>
          <w:rFonts w:ascii="Tinos" w:eastAsia="Tinos" w:hAnsi="Tinos" w:cs="Tinos"/>
          <w:b/>
          <w:i/>
          <w:color w:val="000000"/>
          <w:sz w:val="27"/>
          <w:szCs w:val="27"/>
        </w:rPr>
        <w:br/>
        <w:t>по Ивановской области Натальей Ведерниковой мы поговорим о важнейших аспектах</w:t>
      </w:r>
      <w:r>
        <w:rPr>
          <w:rFonts w:ascii="Tinos" w:eastAsia="Tinos" w:hAnsi="Tinos" w:cs="Tinos"/>
          <w:b/>
          <w:i/>
          <w:color w:val="000000"/>
          <w:sz w:val="27"/>
          <w:szCs w:val="27"/>
        </w:rPr>
        <w:t xml:space="preserve"> развития сферы оформления недвижимости: что сделано для повышения качества и доступности получения госуслуг Росреестра, уменьшения административных барьеров, сокращения сроков регистрации и кадастрового учета недвижимости на территории Ивановской области.</w:t>
      </w:r>
    </w:p>
    <w:p w:rsidR="008A0E39" w:rsidRDefault="00704227">
      <w:pPr>
        <w:pStyle w:val="1"/>
        <w:tabs>
          <w:tab w:val="left" w:pos="0"/>
        </w:tabs>
        <w:ind w:firstLine="567"/>
        <w:jc w:val="both"/>
        <w:rPr>
          <w:rFonts w:ascii="Tinos" w:eastAsia="Tinos" w:hAnsi="Tinos" w:cs="Tinos"/>
          <w:b/>
          <w:bCs/>
          <w:i/>
          <w:color w:val="000000"/>
          <w:sz w:val="27"/>
          <w:szCs w:val="27"/>
        </w:rPr>
      </w:pPr>
      <w:r>
        <w:rPr>
          <w:rFonts w:ascii="Tinos" w:eastAsia="Tinos" w:hAnsi="Tinos" w:cs="Tinos"/>
          <w:b/>
          <w:i/>
          <w:color w:val="000000"/>
          <w:sz w:val="27"/>
          <w:szCs w:val="27"/>
        </w:rPr>
        <w:t xml:space="preserve">- </w:t>
      </w:r>
      <w:r>
        <w:rPr>
          <w:rFonts w:ascii="Tinos" w:eastAsia="Tinos" w:hAnsi="Tinos" w:cs="Tinos"/>
          <w:b/>
          <w:color w:val="000000"/>
          <w:sz w:val="27"/>
          <w:szCs w:val="27"/>
        </w:rPr>
        <w:t xml:space="preserve">Наталья </w:t>
      </w:r>
      <w:proofErr w:type="gramStart"/>
      <w:r>
        <w:rPr>
          <w:rFonts w:ascii="Tinos" w:eastAsia="Tinos" w:hAnsi="Tinos" w:cs="Tinos"/>
          <w:b/>
          <w:color w:val="000000"/>
          <w:sz w:val="27"/>
          <w:szCs w:val="27"/>
        </w:rPr>
        <w:t>Викторовна,  расскажите</w:t>
      </w:r>
      <w:proofErr w:type="gramEnd"/>
      <w:r>
        <w:rPr>
          <w:rFonts w:ascii="Tinos" w:eastAsia="Tinos" w:hAnsi="Tinos" w:cs="Tinos"/>
          <w:b/>
          <w:color w:val="000000"/>
          <w:sz w:val="27"/>
          <w:szCs w:val="27"/>
        </w:rPr>
        <w:t>, что изменилось в сфере оформления недвижимости за последние годы?</w:t>
      </w:r>
    </w:p>
    <w:p w:rsidR="008A0E39" w:rsidRDefault="00704227">
      <w:pPr>
        <w:pStyle w:val="1"/>
        <w:tabs>
          <w:tab w:val="left" w:pos="0"/>
        </w:tabs>
        <w:ind w:firstLine="567"/>
        <w:jc w:val="both"/>
        <w:rPr>
          <w:rFonts w:ascii="Tinos" w:eastAsia="Tinos" w:hAnsi="Tinos" w:cs="Tinos"/>
          <w:b/>
          <w:bCs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Сфера недвижимости стремительно развивается, постоянно меняется законодательство, упрощается механизм оформления недвижимого имущества, поэтому за последн</w:t>
      </w:r>
      <w:r>
        <w:rPr>
          <w:rFonts w:ascii="Tinos" w:eastAsia="Tinos" w:hAnsi="Tinos" w:cs="Tinos"/>
          <w:color w:val="000000"/>
          <w:sz w:val="27"/>
          <w:szCs w:val="27"/>
        </w:rPr>
        <w:t>ие годы произошли существенные изменения. Значительно расширился круг полномочий, появились направления деятельности, в том числе связанные с развитием цифровых сервисов. Но осталась неизменной главная цель – качественное предоставление государственных усл</w:t>
      </w:r>
      <w:r>
        <w:rPr>
          <w:rFonts w:ascii="Tinos" w:eastAsia="Tinos" w:hAnsi="Tinos" w:cs="Tinos"/>
          <w:color w:val="000000"/>
          <w:sz w:val="27"/>
          <w:szCs w:val="27"/>
        </w:rPr>
        <w:t>уг по оформлению прав на недвижимость, постановке объектов на кадастровый учет. Для этого максимально упрощается процесс оформления недвижимости.</w:t>
      </w:r>
    </w:p>
    <w:p w:rsidR="008A0E39" w:rsidRDefault="00704227">
      <w:pPr>
        <w:pStyle w:val="1"/>
        <w:tabs>
          <w:tab w:val="left" w:pos="0"/>
        </w:tabs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За 15 лет был решен огромный пласт накопленных проблем в сфере земли и недвижимости, проведена глобальная рабо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та в части осуществления надзорной деятельности, усовершенствован порядок учётно-регистрационных действий, упрощен механизм оформления недвижимости, разработаны электронные услуги и внедрены цифровые сервисы. </w:t>
      </w:r>
    </w:p>
    <w:p w:rsidR="008A0E39" w:rsidRDefault="00704227">
      <w:pPr>
        <w:pStyle w:val="1"/>
        <w:tabs>
          <w:tab w:val="left" w:pos="0"/>
        </w:tabs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Сегодня Росреестр подведомственен Правительств</w:t>
      </w:r>
      <w:r>
        <w:rPr>
          <w:rFonts w:ascii="Tinos" w:eastAsia="Tinos" w:hAnsi="Tinos" w:cs="Tinos"/>
          <w:color w:val="000000"/>
          <w:sz w:val="27"/>
          <w:szCs w:val="27"/>
        </w:rPr>
        <w:t>у Российской Федерации. В Росреестр переданы полномочия по нормативному регулированию гражданского оборота рынка недвижимости, функции по государственной политики в части земли и недвижимости. Сейчас в службе сосредоточены все важнейшие функции в этой сфер</w:t>
      </w:r>
      <w:r>
        <w:rPr>
          <w:rFonts w:ascii="Tinos" w:eastAsia="Tinos" w:hAnsi="Tinos" w:cs="Tinos"/>
          <w:color w:val="000000"/>
          <w:sz w:val="27"/>
          <w:szCs w:val="27"/>
        </w:rPr>
        <w:t>е: от управления государственной геодезической сетью, наполнения реестра недвижимости полными и точными сведениями, создания электронной картографической основы страны, до реализации Национальной системы пространственных данных.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7"/>
          <w:szCs w:val="27"/>
        </w:rPr>
        <w:lastRenderedPageBreak/>
        <w:t>Р</w:t>
      </w:r>
      <w:r>
        <w:rPr>
          <w:rFonts w:ascii="Tinos" w:eastAsia="Tinos" w:hAnsi="Tinos" w:cs="Tinos"/>
          <w:color w:val="000000" w:themeColor="text1"/>
          <w:sz w:val="27"/>
          <w:szCs w:val="27"/>
          <w:highlight w:val="white"/>
        </w:rPr>
        <w:t>осреестр - современная и о</w:t>
      </w:r>
      <w:r>
        <w:rPr>
          <w:rFonts w:ascii="Tinos" w:eastAsia="Tinos" w:hAnsi="Tinos" w:cs="Tinos"/>
          <w:color w:val="000000" w:themeColor="text1"/>
          <w:sz w:val="27"/>
          <w:szCs w:val="27"/>
          <w:highlight w:val="white"/>
        </w:rPr>
        <w:t xml:space="preserve">ткрытая служба, которая всегда использует </w:t>
      </w:r>
      <w:proofErr w:type="spellStart"/>
      <w:r>
        <w:rPr>
          <w:rFonts w:ascii="Tinos" w:eastAsia="Tinos" w:hAnsi="Tinos" w:cs="Tinos"/>
          <w:color w:val="000000" w:themeColor="text1"/>
          <w:sz w:val="27"/>
          <w:szCs w:val="27"/>
          <w:highlight w:val="white"/>
        </w:rPr>
        <w:t>клиентоориентированный</w:t>
      </w:r>
      <w:proofErr w:type="spellEnd"/>
      <w:r>
        <w:rPr>
          <w:rFonts w:ascii="Tinos" w:eastAsia="Tinos" w:hAnsi="Tinos" w:cs="Tinos"/>
          <w:color w:val="000000" w:themeColor="text1"/>
          <w:sz w:val="27"/>
          <w:szCs w:val="27"/>
          <w:highlight w:val="white"/>
        </w:rPr>
        <w:t xml:space="preserve"> подход при осуществлении своей деятельности.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 w:themeColor="text1"/>
          <w:sz w:val="27"/>
          <w:szCs w:val="27"/>
        </w:rPr>
      </w:pPr>
      <w:proofErr w:type="spellStart"/>
      <w:r>
        <w:rPr>
          <w:rFonts w:ascii="Tinos" w:eastAsia="Tinos" w:hAnsi="Tinos" w:cs="Tinos"/>
          <w:color w:val="000000" w:themeColor="text1"/>
          <w:sz w:val="27"/>
          <w:szCs w:val="27"/>
        </w:rPr>
        <w:t>Клиентоцентричность</w:t>
      </w:r>
      <w:proofErr w:type="spellEnd"/>
      <w:r>
        <w:rPr>
          <w:rFonts w:ascii="Tinos" w:eastAsia="Tinos" w:hAnsi="Tinos" w:cs="Tinos"/>
          <w:color w:val="000000" w:themeColor="text1"/>
          <w:sz w:val="27"/>
          <w:szCs w:val="27"/>
        </w:rPr>
        <w:t xml:space="preserve"> – один из определяющих принципов </w:t>
      </w:r>
      <w:proofErr w:type="gramStart"/>
      <w:r>
        <w:rPr>
          <w:rFonts w:ascii="Tinos" w:eastAsia="Tinos" w:hAnsi="Tinos" w:cs="Tinos"/>
          <w:color w:val="000000" w:themeColor="text1"/>
          <w:sz w:val="27"/>
          <w:szCs w:val="27"/>
        </w:rPr>
        <w:t>работы  большого</w:t>
      </w:r>
      <w:proofErr w:type="gramEnd"/>
      <w:r>
        <w:rPr>
          <w:rFonts w:ascii="Tinos" w:eastAsia="Tinos" w:hAnsi="Tinos" w:cs="Tinos"/>
          <w:color w:val="000000" w:themeColor="text1"/>
          <w:sz w:val="27"/>
          <w:szCs w:val="27"/>
        </w:rPr>
        <w:t xml:space="preserve"> Росреестра.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 xml:space="preserve">Для нас принципиально важна обратная связь. Региональный Росреестр активно взаимодействует с общественностью, профессиональными сообществами и получателями услуг, организуются встречи, выездные мероприятия. 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Мы знаем, что за каждым решением регистратора ст</w:t>
      </w:r>
      <w:r>
        <w:rPr>
          <w:rFonts w:ascii="Tinos" w:eastAsia="Tinos" w:hAnsi="Tinos" w:cs="Tinos"/>
          <w:color w:val="000000"/>
          <w:sz w:val="27"/>
          <w:szCs w:val="27"/>
        </w:rPr>
        <w:t>оит судьба человека, его жизненная ситуация, тревога и волнение при осуществлении сделок с недвижимостью. Поэтому ответственно относимся к своей работе. Всё, что мы делаем – мы делаем для людей!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Росреестр системно работает над повышением качества услуг и в</w:t>
      </w:r>
      <w:r>
        <w:rPr>
          <w:rFonts w:ascii="Tinos" w:eastAsia="Tinos" w:hAnsi="Tinos" w:cs="Tinos"/>
          <w:color w:val="000000"/>
          <w:sz w:val="27"/>
          <w:szCs w:val="27"/>
        </w:rPr>
        <w:t>недрением новых цифровых решений для отрасли, поэтому одной из главных задач такой цифровой трансформации ведомства является оптимизация рабочих процессов для качественного и оперативного оказания полного спектра услуг Росреестра гражданам, бизнесу и профе</w:t>
      </w:r>
      <w:r>
        <w:rPr>
          <w:rFonts w:ascii="Tinos" w:eastAsia="Tinos" w:hAnsi="Tinos" w:cs="Tinos"/>
          <w:color w:val="000000"/>
          <w:sz w:val="27"/>
          <w:szCs w:val="27"/>
        </w:rPr>
        <w:t>ссиональным участникам рынка.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В условиях экономических санкций ведомство продолжает проработку предложений для поддержки людей и строительной отрасли. В этой связи мы считаем для себя важными задачами: сокращение сроков оформления прав, снятие администрати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вных барьеров, наращивание электронного взаимодействия, снижение количества приостановлений и отказов в интересах главных получателей госуслуг в сфере недвижимости – граждан и бизнеса. </w:t>
      </w:r>
    </w:p>
    <w:p w:rsidR="008A0E39" w:rsidRDefault="00704227">
      <w:pPr>
        <w:pStyle w:val="af8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0" w:firstLine="916"/>
        <w:jc w:val="both"/>
        <w:rPr>
          <w:rFonts w:ascii="Tinos" w:eastAsia="Tinos" w:hAnsi="Tinos" w:cs="Tinos"/>
          <w:b/>
          <w:bCs/>
          <w:color w:val="000000"/>
          <w:sz w:val="27"/>
          <w:szCs w:val="27"/>
        </w:rPr>
      </w:pPr>
      <w:r>
        <w:rPr>
          <w:rFonts w:ascii="Tinos" w:eastAsia="Tinos" w:hAnsi="Tinos" w:cs="Tinos"/>
          <w:b/>
          <w:color w:val="000000"/>
          <w:sz w:val="27"/>
          <w:szCs w:val="27"/>
        </w:rPr>
        <w:t>Как Росреестр развивает электронные сервисы и востребованы ли они у ив</w:t>
      </w:r>
      <w:r>
        <w:rPr>
          <w:rFonts w:ascii="Tinos" w:eastAsia="Tinos" w:hAnsi="Tinos" w:cs="Tinos"/>
          <w:b/>
          <w:color w:val="000000"/>
          <w:sz w:val="27"/>
          <w:szCs w:val="27"/>
        </w:rPr>
        <w:t>ановцев?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Сегодня Росреестр – это центр компетенции в сфере земли и недвижимости, который обладает всеми сведениями об объектах недвижимого имущества, правах на них, правообладателях, об экономических характеристиках рынка недвижимости. Важно, что в век циф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ровизации такие государственные услуги, как регистрация прав и кадастровый учет, получение сведений о недвижимости и другие, доступны для получателей в электронном виде. 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Ключевые услуги ведомства доступны на сайте Росреестра 24 часа, 7 дней в неделю. Вост</w:t>
      </w:r>
      <w:r>
        <w:rPr>
          <w:rFonts w:ascii="Tinos" w:eastAsia="Tinos" w:hAnsi="Tinos" w:cs="Tinos"/>
          <w:color w:val="000000"/>
          <w:sz w:val="27"/>
          <w:szCs w:val="27"/>
        </w:rPr>
        <w:t>ребованные сервисы уже выведены на портал Госуслуг. Их перечень постоянно дополняется. За эти годы ведомству удалось сделать многое для безопасного проведения сделок с недвижимостью и защиты от мошеннических действий. Например, убрать из публичного простра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нства </w:t>
      </w:r>
      <w:r>
        <w:rPr>
          <w:rFonts w:ascii="Tinos" w:eastAsia="Tinos" w:hAnsi="Tinos" w:cs="Tinos"/>
          <w:color w:val="000000"/>
          <w:sz w:val="27"/>
          <w:szCs w:val="27"/>
        </w:rPr>
        <w:lastRenderedPageBreak/>
        <w:t>персональные данные собственников, выявить и закрыть огромное количество двойников сайта Росреестра и внедрить новые цифровые сервисы, направленные на защиту прав и имущественных интересов граждан, организаций и предприятий.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В настоящее время у ивановцев, приобретающих или отчуждающих недвижимость, большой популярностью пользуется способ заключения сделок, при котором подача документов происходит посредством специальных технических каналов связи между Росреестром и банками, за</w:t>
      </w:r>
      <w:r>
        <w:rPr>
          <w:rFonts w:ascii="Tinos" w:eastAsia="Tinos" w:hAnsi="Tinos" w:cs="Tinos"/>
          <w:color w:val="000000"/>
          <w:sz w:val="27"/>
          <w:szCs w:val="27"/>
        </w:rPr>
        <w:t>стройщиками, агентствами недвижимости. Управление Росреестра давно работает с этими организациями в рамках осуществления регистрации электронных ипотечных сделок с недвижимостью. Различные банковские продукты дают возможность заявителям и кредитным организ</w:t>
      </w:r>
      <w:r>
        <w:rPr>
          <w:rFonts w:ascii="Tinos" w:eastAsia="Tinos" w:hAnsi="Tinos" w:cs="Tinos"/>
          <w:color w:val="000000"/>
          <w:sz w:val="27"/>
          <w:szCs w:val="27"/>
        </w:rPr>
        <w:t>ациям успешно взаимодействовать с ведомством в дистанционном формате. Причем одним из самых главных бонусов, наряду с комфортом и экономией временных ресурсов, заявители называют минимальный срок государственной регистрации.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По анализу статистической инфор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мации доля обращений, поступающих в Управление Росреестра в электронном виде, растет. 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  <w:highlight w:val="yellow"/>
        </w:rPr>
      </w:pPr>
      <w:r>
        <w:rPr>
          <w:rFonts w:ascii="Tinos" w:eastAsia="Tinos" w:hAnsi="Tinos" w:cs="Tinos"/>
          <w:color w:val="000000"/>
          <w:sz w:val="27"/>
          <w:szCs w:val="27"/>
        </w:rPr>
        <w:t>В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 xml:space="preserve"> 2024 году, по сравнению с 2023 годом, показатель по предоставлению электронных услуг в Ивановской области вырос на 10 %. Благодаря тесному взаимодействию с кредитными 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организациями п</w:t>
      </w:r>
      <w:r>
        <w:rPr>
          <w:rFonts w:ascii="Tinos" w:eastAsia="Tinos" w:hAnsi="Tinos" w:cs="Tinos"/>
          <w:color w:val="292C2F"/>
          <w:sz w:val="28"/>
          <w:szCs w:val="28"/>
          <w:highlight w:val="white"/>
        </w:rPr>
        <w:t xml:space="preserve">оказатель электронной ипотеки вырос до 96 %, а 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99 % ипотечных сделок в электронном виде регистрируются в срок – 1 рабочий день и менее.</w:t>
      </w:r>
      <w:r>
        <w:rPr>
          <w:rFonts w:ascii="Tinos" w:eastAsia="Tinos" w:hAnsi="Tinos" w:cs="Tinos"/>
          <w:color w:val="000000"/>
          <w:sz w:val="27"/>
          <w:szCs w:val="27"/>
          <w:highlight w:val="yellow"/>
        </w:rPr>
        <w:t xml:space="preserve"> </w:t>
      </w:r>
    </w:p>
    <w:p w:rsidR="008A0E39" w:rsidRDefault="00704227">
      <w:pPr>
        <w:pStyle w:val="af8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0" w:firstLine="916"/>
        <w:jc w:val="both"/>
        <w:rPr>
          <w:rFonts w:ascii="Tinos" w:eastAsia="Tinos" w:hAnsi="Tinos" w:cs="Tinos"/>
          <w:b/>
          <w:bCs/>
          <w:color w:val="000000"/>
          <w:sz w:val="27"/>
          <w:szCs w:val="27"/>
        </w:rPr>
      </w:pPr>
      <w:r>
        <w:rPr>
          <w:rFonts w:ascii="Tinos" w:eastAsia="Tinos" w:hAnsi="Tinos" w:cs="Tinos"/>
          <w:b/>
          <w:color w:val="000000"/>
          <w:sz w:val="27"/>
          <w:szCs w:val="27"/>
        </w:rPr>
        <w:t>Скажите, а чем обусловлен такой активный переход на электронный формат получения государственных услуг Росреестра?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  <w:highlight w:val="white"/>
        </w:rPr>
      </w:pPr>
      <w:r>
        <w:rPr>
          <w:rFonts w:ascii="Tinos" w:eastAsia="Tinos" w:hAnsi="Tinos" w:cs="Tinos"/>
          <w:color w:val="000000"/>
          <w:sz w:val="27"/>
          <w:szCs w:val="27"/>
        </w:rPr>
        <w:t>Электронные услуги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 xml:space="preserve"> в настоящее время очень востребованы заявителями.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br/>
      </w:r>
      <w:r>
        <w:rPr>
          <w:rFonts w:ascii="Tinos" w:eastAsia="Tinos" w:hAnsi="Tinos" w:cs="Tinos"/>
          <w:color w:val="000000"/>
          <w:sz w:val="27"/>
          <w:szCs w:val="27"/>
        </w:rPr>
        <w:t>Сегодня Росреестром оказывается большой спектр государственных услуг в э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лектронном виде. 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Данные услуги позволяют онлайн получить актуальные сведения из ЕГРН, представить документы на регистрацию и учет, а также проверить информацию о недвижимости в реальном времени.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br/>
        <w:t>Преимущества электронного взаимодействия между государственны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ми органами и людьми, нуждающимися в их услугах, очевидны.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  <w:highlight w:val="white"/>
        </w:rPr>
      </w:pP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Росреестром услуги в электронном виде оказываются посредством раздела «Услуги и сервисы» на сайте Росреестра (</w:t>
      </w:r>
      <w:hyperlink r:id="rId7" w:tooltip="https://rosreestr.gov.ru/eservices/" w:history="1">
        <w:r>
          <w:rPr>
            <w:rStyle w:val="a4"/>
            <w:rFonts w:ascii="Tinos" w:eastAsia="Tinos" w:hAnsi="Tinos" w:cs="Tinos"/>
            <w:color w:val="000000"/>
            <w:sz w:val="27"/>
            <w:szCs w:val="27"/>
            <w:highlight w:val="white"/>
            <w:u w:val="none"/>
          </w:rPr>
          <w:t>https://rosreestr.gov.ru/eservices/</w:t>
        </w:r>
      </w:hyperlink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) и сервисов единого портала государственных услуг (</w:t>
      </w:r>
      <w:hyperlink r:id="rId8" w:tooltip="https://www.gosuslugi.ru/" w:history="1">
        <w:r>
          <w:rPr>
            <w:rStyle w:val="a4"/>
            <w:rFonts w:ascii="Tinos" w:eastAsia="Tinos" w:hAnsi="Tinos" w:cs="Tinos"/>
            <w:color w:val="000000"/>
            <w:sz w:val="27"/>
            <w:szCs w:val="27"/>
            <w:highlight w:val="white"/>
            <w:u w:val="none"/>
          </w:rPr>
          <w:t>https://www.gosuslugi.ru/</w:t>
        </w:r>
      </w:hyperlink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). Сервисы доступны всем - частным лицам, корпорациям, государств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енным учреждениям, юридическим лицам, государственным и муниципальным органам.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lastRenderedPageBreak/>
        <w:t>Хочу отметить, что по некоторым услугам упрощена процедура подписи электронных документов. Например, в Личном кабинете на сайте Росреестра доступна подача документов без Усиленн</w:t>
      </w:r>
      <w:r>
        <w:rPr>
          <w:rFonts w:ascii="Tinos" w:eastAsia="Tinos" w:hAnsi="Tinos" w:cs="Tinos"/>
          <w:color w:val="000000"/>
          <w:sz w:val="27"/>
          <w:szCs w:val="27"/>
        </w:rPr>
        <w:t>ой квалифицированной электронной подписи (УКЭП) – будет достаточно факта авторизации через Госуслуги. Также на портале можно запросить информацию об объекте недвижимости из ЕГРН в формате онлайн-выписки. Документ собственник недвижимости получит за минуту.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 Основные характеристики его объекта будут отображены в поступившей в Личный кабинет пользователя выписке.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>Услуги в электронном виде значительно сокращают самый ценный ресурс – время</w:t>
      </w:r>
      <w:r>
        <w:rPr>
          <w:rFonts w:ascii="Tinos" w:eastAsia="Tinos" w:hAnsi="Tinos" w:cs="Tinos"/>
          <w:color w:val="000000"/>
          <w:sz w:val="27"/>
          <w:szCs w:val="27"/>
        </w:rPr>
        <w:t>.</w:t>
      </w:r>
    </w:p>
    <w:p w:rsidR="008A0E39" w:rsidRDefault="00704227">
      <w:pPr>
        <w:pStyle w:val="af8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0" w:firstLine="916"/>
        <w:jc w:val="both"/>
        <w:rPr>
          <w:rFonts w:ascii="Tinos" w:eastAsia="Tinos" w:hAnsi="Tinos" w:cs="Tinos"/>
          <w:b/>
          <w:bCs/>
          <w:color w:val="000000"/>
          <w:sz w:val="27"/>
          <w:szCs w:val="27"/>
        </w:rPr>
      </w:pPr>
      <w:r>
        <w:rPr>
          <w:rFonts w:ascii="Tinos" w:eastAsia="Tinos" w:hAnsi="Tinos" w:cs="Tinos"/>
          <w:b/>
          <w:color w:val="000000"/>
          <w:sz w:val="27"/>
          <w:szCs w:val="27"/>
        </w:rPr>
        <w:t>Наталья Викторовна, расскажите о сроках оказания государственных услуг Росреестра на территории Ивановской области?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Сегодня оперативность оказания услуг становится одним из основных требований современного человека. Сокращение сроков госрегистрации и кадас</w:t>
      </w:r>
      <w:r>
        <w:rPr>
          <w:rFonts w:ascii="Tinos" w:eastAsia="Tinos" w:hAnsi="Tinos" w:cs="Tinos"/>
          <w:color w:val="000000"/>
          <w:sz w:val="27"/>
          <w:szCs w:val="27"/>
        </w:rPr>
        <w:t>трового учета положительно влияет на функционирование многих механизмов рынка недвижимости, а главное позволяет снижать административные барьеры и, как следствие, повышать инвестиционную привлекательность региона.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При поступлении пакета документов через МФ</w:t>
      </w:r>
      <w:r>
        <w:rPr>
          <w:rFonts w:ascii="Tinos" w:eastAsia="Tinos" w:hAnsi="Tinos" w:cs="Tinos"/>
          <w:color w:val="000000"/>
          <w:sz w:val="27"/>
          <w:szCs w:val="27"/>
        </w:rPr>
        <w:t>Ц средний срок по государственному кадастровому учету или государственной регистрации прав на объекты недвижимости составляет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 1 рабочий день, при осуществлении единой процедуры – это займет 2-3 рабочих дня. 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Государственный кадастровый учет и регистрация п</w:t>
      </w:r>
      <w:r>
        <w:rPr>
          <w:rFonts w:ascii="Tinos" w:eastAsia="Tinos" w:hAnsi="Tinos" w:cs="Tinos"/>
          <w:color w:val="000000"/>
          <w:sz w:val="27"/>
          <w:szCs w:val="27"/>
        </w:rPr>
        <w:t>рав по документам, направленным в электронном виде, как правило, занимает не более 24 часов, учетно-регистрационные действия в отношении объектов бытового назначения</w:t>
      </w:r>
      <w:r>
        <w:rPr>
          <w:rFonts w:ascii="Tinos" w:eastAsia="Tinos" w:hAnsi="Tinos" w:cs="Tinos"/>
          <w:color w:val="000000"/>
          <w:sz w:val="27"/>
          <w:szCs w:val="27"/>
        </w:rPr>
        <w:t xml:space="preserve"> (жильё, гаражи, дачи, садовые дома, хозяйственные пост</w:t>
      </w:r>
      <w:r>
        <w:rPr>
          <w:rFonts w:ascii="Tinos" w:eastAsia="Tinos" w:hAnsi="Tinos" w:cs="Tinos"/>
          <w:color w:val="000000"/>
          <w:sz w:val="27"/>
          <w:szCs w:val="27"/>
        </w:rPr>
        <w:t>ройки и земельные участки для строит</w:t>
      </w:r>
      <w:r>
        <w:rPr>
          <w:rFonts w:ascii="Tinos" w:eastAsia="Tinos" w:hAnsi="Tinos" w:cs="Tinos"/>
          <w:color w:val="000000"/>
          <w:sz w:val="27"/>
          <w:szCs w:val="27"/>
        </w:rPr>
        <w:t>ельства) сейчас мы проводим за считанные часы. При отсутствии замечаний к пакету документов и своевременном поступлении госпошлины регистрация договора участия в долевом строительстве, который заключен застройщиком с первым участником долевого строительств</w:t>
      </w:r>
      <w:r>
        <w:rPr>
          <w:rFonts w:ascii="Tinos" w:eastAsia="Tinos" w:hAnsi="Tinos" w:cs="Tinos"/>
          <w:color w:val="000000"/>
          <w:sz w:val="27"/>
          <w:szCs w:val="27"/>
        </w:rPr>
        <w:t>а, проходит в срок – не более 24 часов, а с последующим участником долевого строительства – не более 6.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 xml:space="preserve">Государственная регистрация ипотечных сделок в электронном виде теперь занимает менее 4 часов. 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color w:val="000000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</w:rPr>
        <w:t>Сведения из ЕГРН предоставляются в режиме онлайн за секунды.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sz w:val="27"/>
          <w:szCs w:val="27"/>
        </w:rPr>
      </w:pP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 xml:space="preserve">Постановка на кадастровый учет социально-значимых объектов является одним из важнейших направлений 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t xml:space="preserve">деятельности Росреестра и проводится в </w:t>
      </w:r>
      <w:r>
        <w:rPr>
          <w:rFonts w:ascii="Tinos" w:eastAsia="Tinos" w:hAnsi="Tinos" w:cs="Tinos"/>
          <w:color w:val="000000"/>
          <w:sz w:val="27"/>
          <w:szCs w:val="27"/>
          <w:highlight w:val="white"/>
        </w:rPr>
        <w:lastRenderedPageBreak/>
        <w:t>кратчайшие сроки для обеспечения прозрачности и законности сделок в сфере недвижимости, а также ряда преимуществ для всех заинтересованных сторон, включая граждан, государственные органы и бизнес</w:t>
      </w:r>
      <w:r>
        <w:rPr>
          <w:rFonts w:ascii="Tinos" w:eastAsia="Tinos" w:hAnsi="Tinos" w:cs="Tinos"/>
          <w:sz w:val="27"/>
          <w:szCs w:val="27"/>
        </w:rPr>
        <w:t>.</w:t>
      </w:r>
    </w:p>
    <w:p w:rsidR="008A0E39" w:rsidRDefault="00704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7"/>
          <w:szCs w:val="27"/>
        </w:rPr>
        <w:t>Цель Росреестра — сд</w:t>
      </w:r>
      <w:r>
        <w:rPr>
          <w:rFonts w:ascii="Tinos" w:eastAsia="Tinos" w:hAnsi="Tinos" w:cs="Tinos"/>
          <w:color w:val="000000" w:themeColor="text1"/>
          <w:sz w:val="27"/>
          <w:szCs w:val="27"/>
        </w:rPr>
        <w:t>елать услуги удобными для человека. Мы непрерывно совершенствуемся на основе анализа пользовательского опыта.</w:t>
      </w:r>
    </w:p>
    <w:p w:rsidR="008A0E39" w:rsidRDefault="00704227">
      <w:pPr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br/>
      </w:r>
    </w:p>
    <w:sectPr w:rsidR="008A0E39">
      <w:pgSz w:w="11906" w:h="16838"/>
      <w:pgMar w:top="825" w:right="850" w:bottom="758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227" w:rsidRDefault="00704227">
      <w:pPr>
        <w:spacing w:after="0" w:line="240" w:lineRule="auto"/>
      </w:pPr>
      <w:r>
        <w:separator/>
      </w:r>
    </w:p>
  </w:endnote>
  <w:endnote w:type="continuationSeparator" w:id="0">
    <w:p w:rsidR="00704227" w:rsidRDefault="0070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0"/>
    <w:family w:val="auto"/>
    <w:pitch w:val="default"/>
  </w:font>
  <w:font w:name="Noto Sans Devanagari">
    <w:charset w:val="00"/>
    <w:family w:val="auto"/>
    <w:pitch w:val="default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227" w:rsidRDefault="00704227">
      <w:pPr>
        <w:spacing w:after="0" w:line="240" w:lineRule="auto"/>
      </w:pPr>
      <w:r>
        <w:separator/>
      </w:r>
    </w:p>
  </w:footnote>
  <w:footnote w:type="continuationSeparator" w:id="0">
    <w:p w:rsidR="00704227" w:rsidRDefault="00704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593F"/>
    <w:multiLevelType w:val="hybridMultilevel"/>
    <w:tmpl w:val="2414A090"/>
    <w:lvl w:ilvl="0" w:tplc="5EA6828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BA2D09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7AA4EF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EDA284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B5C12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C9CE3D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DA02FC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F30F1A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38A17D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E7A03AF"/>
    <w:multiLevelType w:val="hybridMultilevel"/>
    <w:tmpl w:val="E80EF1BA"/>
    <w:lvl w:ilvl="0" w:tplc="2F74EF3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BAC93F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0C42991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5D0D01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9998F41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C0CBF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370FDB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0ACD7C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A1CF3D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6D45716"/>
    <w:multiLevelType w:val="hybridMultilevel"/>
    <w:tmpl w:val="7AEE7C44"/>
    <w:lvl w:ilvl="0" w:tplc="A1EAF51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3718116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7F6674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785E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8EE443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572D5E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32600B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BC6632D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CFC1DF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39"/>
    <w:rsid w:val="00704227"/>
    <w:rsid w:val="008A0E39"/>
    <w:rsid w:val="00B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47DBB-5CE2-4E7C-A705-8851D86E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paragraph" w:styleId="a9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pacing w:after="200" w:line="276" w:lineRule="auto"/>
    </w:pPr>
  </w:style>
  <w:style w:type="paragraph" w:styleId="af6">
    <w:name w:val="table of figures"/>
    <w:basedOn w:val="a"/>
    <w:uiPriority w:val="99"/>
    <w:unhideWhenUsed/>
    <w:pPr>
      <w:spacing w:after="0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e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Е. Твельнев</dc:creator>
  <dc:description/>
  <cp:lastModifiedBy>Сергей Е. Твельнев</cp:lastModifiedBy>
  <cp:revision>2</cp:revision>
  <dcterms:created xsi:type="dcterms:W3CDTF">2024-12-03T12:00:00Z</dcterms:created>
  <dcterms:modified xsi:type="dcterms:W3CDTF">2024-12-03T12:00:00Z</dcterms:modified>
  <dc:language>ru-RU</dc:language>
</cp:coreProperties>
</file>