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Внимание всем юридическим лицам!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jc w:val="both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Вопрос:  Что изменилось с 1 марта 2025 года для юридических лиц при подаче документов на регистрацию прав на недвижимость?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Ответ:  С 1 марта 2025 года вступили в силу важные изменения в по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рядке подачи документов на регистрацию прав на недвижимость.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Изменения закреплены в 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Федеральном законе от 26.12.2024 №487-ФЗ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Согласно новому закону </w:t>
      </w:r>
      <w:r>
        <w:rPr>
          <w:rFonts w:ascii="Liberation Serif" w:hAnsi="Liberation Serif" w:eastAsia="Liberation Serif" w:cs="Liberation Serif"/>
          <w:color w:val="292c2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все юридические лица должны подавать документы в Росреестр только в электронном виде!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Это касается как государственного кадастрового учета, так и государственной регистрации прав. Исключения сделаны лишь для сделок с участием физических лиц (кроме договоров долевого участия в строительстве).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До 1 января 2026 года возможность подачи документов на бумажном носителе сохраняется для: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621"/>
        <w:numPr>
          <w:ilvl w:val="0"/>
          <w:numId w:val="1"/>
        </w:numPr>
        <w:ind w:right="0"/>
        <w:spacing w:before="0" w:after="0" w:line="375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Крестьянских (фермерских) хозяйств;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spacing w:before="0" w:after="0" w:line="375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Садоводческих и огороднических некоммерческих товариществ;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spacing w:before="0" w:after="0" w:line="375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Гаражных, жилищных и жилищно-строительных кооперативов;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spacing w:before="0" w:after="0" w:line="375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Товариществ собственников жилья (ТСЖ).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Не забудьте подготовить электронные подписи для подачи документов в соответствии с новыми требованиями, иначе бумажные документы будут возвращены без рассмотрения!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2025-03-12T08:57:09Z</dcterms:modified>
</cp:coreProperties>
</file>