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FE" w:rsidRPr="00BE3043" w:rsidRDefault="00530DFE" w:rsidP="00530DFE">
      <w:pPr>
        <w:jc w:val="center"/>
        <w:rPr>
          <w:sz w:val="28"/>
          <w:szCs w:val="28"/>
          <w:u w:val="single"/>
        </w:rPr>
      </w:pPr>
      <w:r w:rsidRPr="00BE3043">
        <w:rPr>
          <w:noProof/>
          <w:sz w:val="28"/>
          <w:szCs w:val="28"/>
        </w:rPr>
        <w:drawing>
          <wp:inline distT="0" distB="0" distL="0" distR="0" wp14:anchorId="7D51F1F5" wp14:editId="4BBC3572">
            <wp:extent cx="460800" cy="55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FE" w:rsidRPr="002938FF" w:rsidRDefault="00530DFE" w:rsidP="00530DFE">
      <w:pPr>
        <w:rPr>
          <w:sz w:val="28"/>
          <w:szCs w:val="28"/>
        </w:rPr>
      </w:pPr>
    </w:p>
    <w:p w:rsidR="00530DFE" w:rsidRPr="00BE3043" w:rsidRDefault="00530DFE" w:rsidP="00530DFE">
      <w:pPr>
        <w:jc w:val="center"/>
        <w:rPr>
          <w:b/>
          <w:sz w:val="28"/>
          <w:szCs w:val="28"/>
        </w:rPr>
      </w:pPr>
      <w:r w:rsidRPr="00BE3043">
        <w:rPr>
          <w:b/>
          <w:sz w:val="28"/>
          <w:szCs w:val="28"/>
        </w:rPr>
        <w:t xml:space="preserve">АДМИНИСТРАЦИЯ ПРИВОЛЖСКОГО МУНИЦИПАЛЬНОГО РАЙОНА </w:t>
      </w:r>
    </w:p>
    <w:p w:rsidR="00530DFE" w:rsidRPr="00BE3043" w:rsidRDefault="00530DFE" w:rsidP="00530DFE">
      <w:pPr>
        <w:tabs>
          <w:tab w:val="left" w:pos="3795"/>
        </w:tabs>
        <w:rPr>
          <w:sz w:val="28"/>
          <w:szCs w:val="28"/>
        </w:rPr>
      </w:pPr>
      <w:r w:rsidRPr="00BE3043">
        <w:rPr>
          <w:sz w:val="28"/>
          <w:szCs w:val="28"/>
        </w:rPr>
        <w:tab/>
      </w:r>
    </w:p>
    <w:p w:rsidR="00530DFE" w:rsidRPr="00BE3043" w:rsidRDefault="00530DFE" w:rsidP="00530DFE">
      <w:pPr>
        <w:jc w:val="center"/>
        <w:rPr>
          <w:b/>
          <w:sz w:val="28"/>
          <w:szCs w:val="28"/>
        </w:rPr>
      </w:pPr>
      <w:r w:rsidRPr="00BE3043">
        <w:rPr>
          <w:b/>
          <w:sz w:val="28"/>
          <w:szCs w:val="28"/>
        </w:rPr>
        <w:t>ПОСТАНОВЛЕНИЕ</w:t>
      </w:r>
    </w:p>
    <w:p w:rsidR="00530DFE" w:rsidRDefault="00530DFE" w:rsidP="00530DFE">
      <w:pPr>
        <w:rPr>
          <w:sz w:val="28"/>
          <w:szCs w:val="28"/>
        </w:rPr>
      </w:pPr>
    </w:p>
    <w:p w:rsidR="00530DFE" w:rsidRPr="00BE3043" w:rsidRDefault="00530DFE" w:rsidP="00530DFE">
      <w:pPr>
        <w:jc w:val="center"/>
        <w:rPr>
          <w:sz w:val="28"/>
          <w:szCs w:val="28"/>
        </w:rPr>
      </w:pPr>
      <w:r w:rsidRPr="008A6B6B">
        <w:rPr>
          <w:sz w:val="28"/>
          <w:szCs w:val="28"/>
        </w:rPr>
        <w:t>от</w:t>
      </w:r>
      <w:r>
        <w:rPr>
          <w:sz w:val="28"/>
          <w:szCs w:val="28"/>
        </w:rPr>
        <w:t xml:space="preserve">   </w:t>
      </w:r>
      <w:r w:rsidR="00087E6B">
        <w:rPr>
          <w:sz w:val="28"/>
          <w:szCs w:val="28"/>
        </w:rPr>
        <w:t>26</w:t>
      </w:r>
      <w:r w:rsidR="002F186E" w:rsidRPr="002F186E">
        <w:rPr>
          <w:sz w:val="28"/>
          <w:szCs w:val="28"/>
        </w:rPr>
        <w:t xml:space="preserve"> </w:t>
      </w:r>
      <w:r w:rsidR="003A284B">
        <w:rPr>
          <w:sz w:val="28"/>
          <w:szCs w:val="28"/>
        </w:rPr>
        <w:t>.11.</w:t>
      </w:r>
      <w:r>
        <w:rPr>
          <w:sz w:val="28"/>
          <w:szCs w:val="28"/>
        </w:rPr>
        <w:t>202</w:t>
      </w:r>
      <w:r w:rsidR="00207747">
        <w:rPr>
          <w:sz w:val="28"/>
          <w:szCs w:val="28"/>
        </w:rPr>
        <w:t>4</w:t>
      </w:r>
      <w:r w:rsidRPr="00BE304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A284B">
        <w:rPr>
          <w:sz w:val="28"/>
          <w:szCs w:val="28"/>
        </w:rPr>
        <w:t xml:space="preserve"> </w:t>
      </w:r>
      <w:r w:rsidR="002F186E" w:rsidRPr="002F186E">
        <w:rPr>
          <w:sz w:val="28"/>
          <w:szCs w:val="28"/>
        </w:rPr>
        <w:t xml:space="preserve">   </w:t>
      </w:r>
      <w:r w:rsidR="006F4B60">
        <w:rPr>
          <w:sz w:val="28"/>
          <w:szCs w:val="28"/>
        </w:rPr>
        <w:t xml:space="preserve">    </w:t>
      </w:r>
      <w:r w:rsidR="00087E6B">
        <w:rPr>
          <w:sz w:val="28"/>
          <w:szCs w:val="28"/>
        </w:rPr>
        <w:t>722</w:t>
      </w:r>
      <w:r w:rsidR="006F4B60">
        <w:rPr>
          <w:sz w:val="28"/>
          <w:szCs w:val="28"/>
        </w:rPr>
        <w:t xml:space="preserve"> </w:t>
      </w:r>
      <w:r w:rsidRPr="00BE3043">
        <w:rPr>
          <w:sz w:val="28"/>
          <w:szCs w:val="28"/>
        </w:rPr>
        <w:t>-п</w:t>
      </w:r>
    </w:p>
    <w:p w:rsidR="00530DFE" w:rsidRPr="00BE3043" w:rsidRDefault="00530DFE" w:rsidP="00530DF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0DFE" w:rsidRDefault="00530DFE" w:rsidP="00530DFE">
      <w:pPr>
        <w:pStyle w:val="Default"/>
        <w:jc w:val="center"/>
        <w:rPr>
          <w:sz w:val="28"/>
          <w:szCs w:val="28"/>
        </w:rPr>
      </w:pPr>
      <w:r>
        <w:t xml:space="preserve">  </w:t>
      </w:r>
      <w:r>
        <w:rPr>
          <w:b/>
          <w:bCs/>
          <w:sz w:val="28"/>
          <w:szCs w:val="28"/>
        </w:rPr>
        <w:t>О прогнозе социально-экономического развития</w:t>
      </w:r>
    </w:p>
    <w:p w:rsidR="00530DFE" w:rsidRDefault="00530DFE" w:rsidP="00530D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Приволжского муниципального района на 202</w:t>
      </w:r>
      <w:r w:rsidR="006F4B6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6F4B60">
        <w:rPr>
          <w:b/>
          <w:bCs/>
          <w:sz w:val="28"/>
          <w:szCs w:val="28"/>
        </w:rPr>
        <w:t>6-</w:t>
      </w:r>
      <w:r>
        <w:rPr>
          <w:b/>
          <w:bCs/>
          <w:sz w:val="28"/>
          <w:szCs w:val="28"/>
        </w:rPr>
        <w:t>202</w:t>
      </w:r>
      <w:r w:rsidR="006F4B6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годов</w:t>
      </w:r>
    </w:p>
    <w:p w:rsidR="00530DFE" w:rsidRDefault="00530DFE" w:rsidP="00530DFE">
      <w:pPr>
        <w:pStyle w:val="Default"/>
        <w:jc w:val="center"/>
        <w:rPr>
          <w:b/>
          <w:bCs/>
          <w:sz w:val="28"/>
          <w:szCs w:val="28"/>
        </w:rPr>
      </w:pPr>
    </w:p>
    <w:p w:rsidR="00530DFE" w:rsidRPr="00BE3043" w:rsidRDefault="00530DFE" w:rsidP="00530DF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>В соответствии с Бюджетным кодексом Российской Федерации, Федеральным законом от  28.06.2014 №  172-ФЗ  «О стратегическом планировании в Российской Федерации»,  Законом Ивановской области от 01.06.2016  № 40-ОЗ «О стратегическом планировании в Ивановской области», постановлением Правительства Ивановской области от 30.12.2015 № 639-п «Об утверждении порядков разработки, корректировки, осуществления мониторинга и контроля реализации прогнозов социально-экономического развития Ивановской области на среднесрочный и долгосрочный периоды»</w:t>
      </w:r>
      <w:r w:rsidR="00915CF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E3043">
        <w:rPr>
          <w:sz w:val="28"/>
          <w:szCs w:val="28"/>
        </w:rPr>
        <w:t xml:space="preserve">администрация Приволжского муниципального района </w:t>
      </w:r>
      <w:r w:rsidRPr="00BE3043">
        <w:rPr>
          <w:b/>
          <w:sz w:val="28"/>
          <w:szCs w:val="28"/>
        </w:rPr>
        <w:t>п о с т а н о в л я е т:</w:t>
      </w:r>
    </w:p>
    <w:p w:rsidR="00530DFE" w:rsidRPr="00460CF4" w:rsidRDefault="00530DFE" w:rsidP="00530D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DFE" w:rsidRDefault="00530DFE" w:rsidP="00530DFE">
      <w:pPr>
        <w:pStyle w:val="Default"/>
        <w:jc w:val="both"/>
        <w:rPr>
          <w:sz w:val="28"/>
          <w:szCs w:val="28"/>
        </w:rPr>
      </w:pPr>
      <w:r>
        <w:rPr>
          <w:rFonts w:eastAsiaTheme="minorHAnsi"/>
          <w:b/>
          <w:color w:val="auto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1. </w:t>
      </w:r>
      <w:r w:rsidR="00915CF8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Одобрить прогноз социально-экономического развития Приволжского муниципального района на 202</w:t>
      </w:r>
      <w:r w:rsidR="006F4B60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6F4B60">
        <w:rPr>
          <w:sz w:val="28"/>
          <w:szCs w:val="28"/>
        </w:rPr>
        <w:t>6-</w:t>
      </w:r>
      <w:r>
        <w:rPr>
          <w:sz w:val="28"/>
          <w:szCs w:val="28"/>
        </w:rPr>
        <w:t>202</w:t>
      </w:r>
      <w:r w:rsidR="002F186E" w:rsidRPr="002F186E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годов(прилагается).</w:t>
      </w:r>
    </w:p>
    <w:p w:rsidR="002F186E" w:rsidRPr="008C025B" w:rsidRDefault="00530DFE" w:rsidP="002F186E">
      <w:pPr>
        <w:pStyle w:val="a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C02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5CF8">
        <w:rPr>
          <w:rFonts w:ascii="Times New Roman" w:hAnsi="Times New Roman" w:cs="Times New Roman"/>
          <w:sz w:val="28"/>
          <w:szCs w:val="28"/>
        </w:rPr>
        <w:t>2</w:t>
      </w:r>
      <w:r w:rsidRPr="008C025B">
        <w:rPr>
          <w:rFonts w:ascii="Times New Roman" w:hAnsi="Times New Roman" w:cs="Times New Roman"/>
          <w:sz w:val="28"/>
          <w:szCs w:val="28"/>
        </w:rPr>
        <w:t>.</w:t>
      </w:r>
      <w:r w:rsidR="00915CF8">
        <w:rPr>
          <w:rFonts w:ascii="Times New Roman" w:hAnsi="Times New Roman" w:cs="Times New Roman"/>
          <w:sz w:val="28"/>
          <w:szCs w:val="28"/>
        </w:rPr>
        <w:t xml:space="preserve"> </w:t>
      </w:r>
      <w:r w:rsidR="002F186E" w:rsidRPr="001A386C">
        <w:rPr>
          <w:rFonts w:ascii="Times New Roman" w:hAnsi="Times New Roman" w:cs="Times New Roman"/>
          <w:color w:val="000000"/>
          <w:spacing w:val="1"/>
          <w:sz w:val="28"/>
          <w:szCs w:val="28"/>
        </w:rPr>
        <w:t>Опубликовать настоящее постановление в информационном бюллетене «Вестник Совета и администрации Приволжского муниципального района» и разместить на официальном сайте Приволжского муниципального района.</w:t>
      </w:r>
    </w:p>
    <w:p w:rsidR="00530DFE" w:rsidRPr="008C025B" w:rsidRDefault="00530DFE" w:rsidP="00530D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02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5CF8">
        <w:rPr>
          <w:rFonts w:ascii="Times New Roman" w:hAnsi="Times New Roman" w:cs="Times New Roman"/>
          <w:sz w:val="28"/>
          <w:szCs w:val="28"/>
        </w:rPr>
        <w:t>3</w:t>
      </w:r>
      <w:r w:rsidRPr="008C025B">
        <w:rPr>
          <w:rFonts w:ascii="Times New Roman" w:hAnsi="Times New Roman" w:cs="Times New Roman"/>
          <w:sz w:val="28"/>
          <w:szCs w:val="28"/>
        </w:rPr>
        <w:t>. Контроль за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C025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Приволжского муниципального района по экономическим вопросам Носкову Е.Б.</w:t>
      </w:r>
    </w:p>
    <w:p w:rsidR="00530DFE" w:rsidRDefault="00530DFE" w:rsidP="00530D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02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5CF8">
        <w:rPr>
          <w:rFonts w:ascii="Times New Roman" w:hAnsi="Times New Roman" w:cs="Times New Roman"/>
          <w:sz w:val="28"/>
          <w:szCs w:val="28"/>
        </w:rPr>
        <w:t>4</w:t>
      </w:r>
      <w:r w:rsidRPr="008F2E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CF8">
        <w:rPr>
          <w:rFonts w:ascii="Times New Roman" w:hAnsi="Times New Roman" w:cs="Times New Roman"/>
          <w:sz w:val="28"/>
          <w:szCs w:val="28"/>
        </w:rPr>
        <w:t xml:space="preserve">  </w:t>
      </w:r>
      <w:r w:rsidRPr="008F2EB5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F2EB5">
        <w:rPr>
          <w:rFonts w:ascii="Times New Roman" w:hAnsi="Times New Roman" w:cs="Times New Roman"/>
          <w:sz w:val="28"/>
          <w:szCs w:val="28"/>
        </w:rPr>
        <w:t xml:space="preserve"> вступает в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530DFE" w:rsidRPr="003864B3" w:rsidRDefault="00530DFE" w:rsidP="00530DFE">
      <w:pPr>
        <w:pStyle w:val="a5"/>
        <w:ind w:left="34"/>
        <w:jc w:val="both"/>
        <w:rPr>
          <w:rFonts w:eastAsia="Calibri"/>
          <w:sz w:val="28"/>
          <w:szCs w:val="28"/>
        </w:rPr>
      </w:pPr>
    </w:p>
    <w:p w:rsidR="00530DFE" w:rsidRPr="008C025B" w:rsidRDefault="00530DFE" w:rsidP="00530D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0DFE" w:rsidRDefault="00530DFE" w:rsidP="00530DFE">
      <w:pPr>
        <w:shd w:val="clear" w:color="auto" w:fill="FFFFFF"/>
        <w:spacing w:line="322" w:lineRule="exact"/>
        <w:jc w:val="both"/>
        <w:rPr>
          <w:b/>
          <w:color w:val="000000"/>
          <w:spacing w:val="1"/>
          <w:sz w:val="28"/>
          <w:szCs w:val="28"/>
        </w:rPr>
      </w:pPr>
    </w:p>
    <w:p w:rsidR="00530DFE" w:rsidRDefault="00530DFE" w:rsidP="00530DFE">
      <w:pPr>
        <w:shd w:val="clear" w:color="auto" w:fill="FFFFFF"/>
        <w:spacing w:line="322" w:lineRule="exact"/>
        <w:jc w:val="both"/>
        <w:rPr>
          <w:b/>
          <w:color w:val="000000"/>
          <w:spacing w:val="1"/>
          <w:sz w:val="28"/>
          <w:szCs w:val="28"/>
        </w:rPr>
      </w:pPr>
    </w:p>
    <w:p w:rsidR="00530DFE" w:rsidRPr="00012A8E" w:rsidRDefault="00530DFE" w:rsidP="00530DFE">
      <w:pPr>
        <w:shd w:val="clear" w:color="auto" w:fill="FFFFFF"/>
        <w:spacing w:line="322" w:lineRule="exact"/>
        <w:jc w:val="both"/>
        <w:rPr>
          <w:b/>
          <w:color w:val="000000"/>
          <w:sz w:val="28"/>
          <w:szCs w:val="28"/>
        </w:rPr>
      </w:pPr>
      <w:r w:rsidRPr="00012A8E">
        <w:rPr>
          <w:b/>
          <w:color w:val="000000"/>
          <w:spacing w:val="1"/>
          <w:sz w:val="28"/>
          <w:szCs w:val="28"/>
        </w:rPr>
        <w:t>Г</w:t>
      </w:r>
      <w:r w:rsidRPr="00012A8E">
        <w:rPr>
          <w:b/>
          <w:color w:val="000000"/>
          <w:sz w:val="28"/>
          <w:szCs w:val="28"/>
        </w:rPr>
        <w:t>лава Приволжского</w:t>
      </w:r>
    </w:p>
    <w:p w:rsidR="00530DFE" w:rsidRPr="00012A8E" w:rsidRDefault="00530DFE" w:rsidP="00530DFE">
      <w:pPr>
        <w:shd w:val="clear" w:color="auto" w:fill="FFFFFF"/>
        <w:spacing w:line="322" w:lineRule="exact"/>
        <w:rPr>
          <w:sz w:val="28"/>
          <w:szCs w:val="28"/>
        </w:rPr>
      </w:pPr>
      <w:r w:rsidRPr="00012A8E">
        <w:rPr>
          <w:b/>
          <w:color w:val="000000"/>
          <w:sz w:val="28"/>
          <w:szCs w:val="28"/>
        </w:rPr>
        <w:t xml:space="preserve">муниципального района        </w:t>
      </w:r>
      <w:r w:rsidRPr="00012A8E">
        <w:rPr>
          <w:b/>
          <w:color w:val="000000"/>
          <w:sz w:val="28"/>
          <w:szCs w:val="28"/>
        </w:rPr>
        <w:tab/>
      </w:r>
      <w:r w:rsidRPr="00012A8E">
        <w:rPr>
          <w:b/>
          <w:color w:val="000000"/>
          <w:sz w:val="28"/>
          <w:szCs w:val="28"/>
        </w:rPr>
        <w:tab/>
      </w:r>
      <w:r w:rsidRPr="00012A8E">
        <w:rPr>
          <w:b/>
          <w:color w:val="000000"/>
          <w:sz w:val="28"/>
          <w:szCs w:val="28"/>
        </w:rPr>
        <w:tab/>
        <w:t xml:space="preserve">           </w:t>
      </w:r>
      <w:r w:rsidR="002F186E" w:rsidRPr="002F186E">
        <w:rPr>
          <w:b/>
          <w:color w:val="000000"/>
          <w:sz w:val="28"/>
          <w:szCs w:val="28"/>
        </w:rPr>
        <w:t xml:space="preserve">       </w:t>
      </w:r>
      <w:r w:rsidRPr="00012A8E">
        <w:rPr>
          <w:b/>
          <w:color w:val="000000"/>
          <w:sz w:val="28"/>
          <w:szCs w:val="28"/>
        </w:rPr>
        <w:t xml:space="preserve">  И.В. Мельникова</w:t>
      </w:r>
      <w:r w:rsidRPr="00012A8E">
        <w:rPr>
          <w:sz w:val="28"/>
          <w:szCs w:val="28"/>
        </w:rPr>
        <w:t xml:space="preserve"> </w:t>
      </w:r>
    </w:p>
    <w:p w:rsidR="00530DFE" w:rsidRPr="00012A8E" w:rsidRDefault="00530DFE" w:rsidP="00530DFE">
      <w:pPr>
        <w:shd w:val="clear" w:color="auto" w:fill="FFFFFF"/>
        <w:spacing w:line="322" w:lineRule="exact"/>
        <w:rPr>
          <w:sz w:val="28"/>
          <w:szCs w:val="28"/>
        </w:rPr>
      </w:pPr>
    </w:p>
    <w:p w:rsidR="003D1F62" w:rsidRDefault="003D1F62"/>
    <w:p w:rsidR="00915CF8" w:rsidRDefault="00915CF8" w:rsidP="00915CF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44" w:rsidRPr="00D66C44" w:rsidRDefault="00E7449D" w:rsidP="00E7449D">
      <w:pPr>
        <w:ind w:right="-145"/>
        <w:rPr>
          <w:rFonts w:eastAsia="Calibri"/>
          <w:color w:val="191919"/>
          <w:lang w:eastAsia="en-US"/>
        </w:rPr>
      </w:pPr>
      <w:bookmarkStart w:id="0" w:name="_GoBack"/>
      <w:bookmarkEnd w:id="0"/>
      <w:r>
        <w:rPr>
          <w:rFonts w:eastAsia="Calibri"/>
          <w:color w:val="191919"/>
          <w:lang w:eastAsia="en-US"/>
        </w:rPr>
        <w:lastRenderedPageBreak/>
        <w:t xml:space="preserve">                                                                                                                                      </w:t>
      </w:r>
      <w:r w:rsidR="00D66C44" w:rsidRPr="00D66C44">
        <w:rPr>
          <w:rFonts w:eastAsia="Calibri"/>
          <w:color w:val="191919"/>
          <w:lang w:eastAsia="en-US"/>
        </w:rPr>
        <w:t>Приложение</w:t>
      </w:r>
    </w:p>
    <w:p w:rsidR="00D66C44" w:rsidRPr="00D66C44" w:rsidRDefault="00D66C44" w:rsidP="00D66C44">
      <w:pPr>
        <w:jc w:val="right"/>
        <w:rPr>
          <w:rFonts w:eastAsia="Calibri"/>
          <w:color w:val="191919"/>
          <w:lang w:eastAsia="en-US"/>
        </w:rPr>
      </w:pPr>
      <w:r w:rsidRPr="00D66C44">
        <w:rPr>
          <w:rFonts w:eastAsia="Calibri"/>
          <w:color w:val="191919"/>
          <w:lang w:eastAsia="en-US"/>
        </w:rPr>
        <w:t xml:space="preserve">      к постановлению</w:t>
      </w:r>
    </w:p>
    <w:p w:rsidR="00D66C44" w:rsidRPr="00D66C44" w:rsidRDefault="00D66C44" w:rsidP="00D66C44">
      <w:pPr>
        <w:jc w:val="right"/>
        <w:rPr>
          <w:rFonts w:eastAsia="Calibri"/>
          <w:color w:val="191919"/>
          <w:lang w:eastAsia="en-US"/>
        </w:rPr>
      </w:pPr>
      <w:r w:rsidRPr="00D66C44">
        <w:rPr>
          <w:rFonts w:eastAsia="Calibri"/>
          <w:color w:val="191919"/>
          <w:lang w:eastAsia="en-US"/>
        </w:rPr>
        <w:t>администрации Приволжского</w:t>
      </w:r>
    </w:p>
    <w:p w:rsidR="00D66C44" w:rsidRPr="00D66C44" w:rsidRDefault="00D66C44" w:rsidP="00D66C44">
      <w:pPr>
        <w:jc w:val="right"/>
        <w:rPr>
          <w:rFonts w:eastAsia="Calibri"/>
          <w:color w:val="191919"/>
          <w:lang w:eastAsia="en-US"/>
        </w:rPr>
      </w:pPr>
      <w:r w:rsidRPr="00D66C44">
        <w:rPr>
          <w:rFonts w:eastAsia="Calibri"/>
          <w:color w:val="191919"/>
          <w:lang w:eastAsia="en-US"/>
        </w:rPr>
        <w:t xml:space="preserve"> муниципального района</w:t>
      </w:r>
    </w:p>
    <w:p w:rsidR="00D66C44" w:rsidRPr="00D66C44" w:rsidRDefault="00D66C44" w:rsidP="00D66C44">
      <w:pPr>
        <w:jc w:val="right"/>
        <w:rPr>
          <w:rFonts w:eastAsia="Calibri"/>
          <w:color w:val="191919"/>
          <w:lang w:eastAsia="en-US"/>
        </w:rPr>
      </w:pPr>
      <w:r w:rsidRPr="00D66C44">
        <w:rPr>
          <w:rFonts w:eastAsia="Calibri"/>
          <w:color w:val="191919"/>
          <w:lang w:eastAsia="en-US"/>
        </w:rPr>
        <w:t xml:space="preserve">от       </w:t>
      </w:r>
      <w:r w:rsidR="006F4B60">
        <w:rPr>
          <w:rFonts w:eastAsia="Calibri"/>
          <w:color w:val="191919"/>
          <w:lang w:eastAsia="en-US"/>
        </w:rPr>
        <w:t xml:space="preserve">  </w:t>
      </w:r>
      <w:r w:rsidR="00087E6B">
        <w:rPr>
          <w:rFonts w:eastAsia="Calibri"/>
          <w:color w:val="191919"/>
          <w:lang w:eastAsia="en-US"/>
        </w:rPr>
        <w:t>26</w:t>
      </w:r>
      <w:r w:rsidRPr="00D66C44">
        <w:rPr>
          <w:rFonts w:eastAsia="Calibri"/>
          <w:color w:val="191919"/>
          <w:lang w:eastAsia="en-US"/>
        </w:rPr>
        <w:t>.11.202</w:t>
      </w:r>
      <w:r w:rsidR="006F4B60">
        <w:rPr>
          <w:rFonts w:eastAsia="Calibri"/>
          <w:color w:val="191919"/>
          <w:lang w:eastAsia="en-US"/>
        </w:rPr>
        <w:t>4</w:t>
      </w:r>
      <w:r w:rsidRPr="00D66C44">
        <w:rPr>
          <w:rFonts w:eastAsia="Calibri"/>
          <w:color w:val="191919"/>
          <w:lang w:eastAsia="en-US"/>
        </w:rPr>
        <w:t xml:space="preserve"> №   </w:t>
      </w:r>
      <w:r w:rsidR="00087E6B">
        <w:rPr>
          <w:rFonts w:eastAsia="Calibri"/>
          <w:color w:val="191919"/>
          <w:lang w:eastAsia="en-US"/>
        </w:rPr>
        <w:t>722</w:t>
      </w:r>
      <w:r w:rsidRPr="00D66C44">
        <w:rPr>
          <w:rFonts w:eastAsia="Calibri"/>
          <w:color w:val="191919"/>
          <w:lang w:eastAsia="en-US"/>
        </w:rPr>
        <w:t xml:space="preserve"> -п</w:t>
      </w:r>
    </w:p>
    <w:p w:rsidR="00D66C44" w:rsidRPr="00D66C44" w:rsidRDefault="00D66C44" w:rsidP="00D66C44">
      <w:pPr>
        <w:ind w:right="-145"/>
        <w:rPr>
          <w:rFonts w:eastAsia="Calibri"/>
          <w:color w:val="191919"/>
          <w:lang w:eastAsia="en-US"/>
        </w:rPr>
      </w:pPr>
    </w:p>
    <w:p w:rsidR="006F4B60" w:rsidRPr="006F4B60" w:rsidRDefault="006F4B60" w:rsidP="006F4B6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25568607"/>
      <w:r w:rsidRPr="006F4B60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p w:rsidR="006F4B60" w:rsidRPr="006F4B60" w:rsidRDefault="006F4B60" w:rsidP="006F4B6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6F4B60">
        <w:rPr>
          <w:rFonts w:eastAsia="Calibri"/>
          <w:b/>
          <w:sz w:val="28"/>
          <w:szCs w:val="28"/>
          <w:lang w:eastAsia="en-US"/>
        </w:rPr>
        <w:t>к  прогнозу</w:t>
      </w:r>
      <w:proofErr w:type="gramEnd"/>
      <w:r w:rsidRPr="006F4B60">
        <w:rPr>
          <w:rFonts w:eastAsia="Calibri"/>
          <w:b/>
          <w:sz w:val="28"/>
          <w:szCs w:val="28"/>
          <w:lang w:eastAsia="en-US"/>
        </w:rPr>
        <w:t xml:space="preserve"> социально-экономического развития Приволжского муниципального района</w:t>
      </w:r>
    </w:p>
    <w:p w:rsidR="006F4B60" w:rsidRPr="006F4B60" w:rsidRDefault="006F4B60" w:rsidP="006F4B60">
      <w:pPr>
        <w:tabs>
          <w:tab w:val="left" w:pos="7513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4B60">
        <w:rPr>
          <w:rFonts w:eastAsia="Calibri"/>
          <w:bCs/>
          <w:sz w:val="28"/>
          <w:szCs w:val="28"/>
          <w:lang w:eastAsia="en-US"/>
        </w:rPr>
        <w:t xml:space="preserve">        </w:t>
      </w:r>
      <w:r w:rsidRPr="006F4B60">
        <w:rPr>
          <w:rFonts w:eastAsia="Calibri"/>
          <w:sz w:val="28"/>
          <w:szCs w:val="28"/>
          <w:lang w:eastAsia="en-US"/>
        </w:rPr>
        <w:t xml:space="preserve">Прогноз социально-экономического развития Приволжского муниципального района на 2024 год и на  период до  2026 года подготовлен в соответствии с Бюджетным кодексом Российской Федерации, Федеральным законом от 28 июня 2014 года № 172-ФЗ «О стратегическом планировании в Российской Федерации»,  на основе сценарных условий функционирования экономики Российской Федерации на среднесрочный период, прогноза социально-экономического развития Российской Федерации на среднесрочный период,  итогов развития Приволжского муниципального района в январе-декабре 2023 года, информации крупных предприятий и организаций Приволжского муниципального района по оценке текущего года и перспектив развития до 2027 года. </w:t>
      </w:r>
    </w:p>
    <w:p w:rsidR="006F4B60" w:rsidRPr="006F4B60" w:rsidRDefault="006F4B60" w:rsidP="006F4B60">
      <w:pPr>
        <w:shd w:val="clear" w:color="auto" w:fill="FFFFFF"/>
        <w:spacing w:after="150" w:line="276" w:lineRule="auto"/>
        <w:jc w:val="center"/>
        <w:rPr>
          <w:color w:val="000000"/>
          <w:sz w:val="28"/>
          <w:szCs w:val="28"/>
          <w:u w:val="single"/>
        </w:rPr>
      </w:pPr>
      <w:r w:rsidRPr="006F4B60">
        <w:rPr>
          <w:b/>
          <w:bCs/>
          <w:iCs/>
          <w:color w:val="000000"/>
          <w:sz w:val="28"/>
          <w:szCs w:val="28"/>
          <w:u w:val="single"/>
        </w:rPr>
        <w:t>ДЕМОГРАФИЧЕСКАЯ СИТУАЦИЯ</w:t>
      </w:r>
    </w:p>
    <w:p w:rsidR="006F4B60" w:rsidRPr="006F4B60" w:rsidRDefault="006F4B60" w:rsidP="006F4B60">
      <w:pPr>
        <w:shd w:val="clear" w:color="auto" w:fill="FFFFFF"/>
        <w:spacing w:line="276" w:lineRule="auto"/>
        <w:ind w:left="47"/>
        <w:jc w:val="both"/>
        <w:rPr>
          <w:rFonts w:eastAsia="Calibri"/>
          <w:sz w:val="28"/>
          <w:szCs w:val="28"/>
          <w:lang w:eastAsia="en-US"/>
        </w:rPr>
      </w:pPr>
      <w:r w:rsidRPr="006F4B60">
        <w:rPr>
          <w:rFonts w:eastAsia="Calibri"/>
          <w:color w:val="000000"/>
          <w:sz w:val="28"/>
          <w:szCs w:val="28"/>
          <w:lang w:eastAsia="en-US"/>
        </w:rPr>
        <w:t xml:space="preserve">        </w:t>
      </w:r>
      <w:r w:rsidRPr="006F4B60">
        <w:rPr>
          <w:rFonts w:eastAsia="Calibri"/>
          <w:sz w:val="28"/>
          <w:szCs w:val="28"/>
          <w:lang w:eastAsia="en-US"/>
        </w:rPr>
        <w:t xml:space="preserve">Демографическая ситуация в районе в 2025-2027 годах будет развиваться под влиянием сложившейся динамики рождаемости, смертности населения, которая указывает на продолжение тенденции к сокращению населения. Основной причиной сокращения численности населения района является ее естественная убыль, то есть превышения числа умерших над числом родившихся. </w:t>
      </w:r>
    </w:p>
    <w:p w:rsidR="006F4B60" w:rsidRPr="006F4B60" w:rsidRDefault="006F4B60" w:rsidP="006F4B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6F4B60">
        <w:rPr>
          <w:color w:val="000000"/>
          <w:sz w:val="28"/>
          <w:szCs w:val="28"/>
        </w:rPr>
        <w:t xml:space="preserve">      Среднегодовая ч</w:t>
      </w:r>
      <w:r w:rsidRPr="006F4B60">
        <w:rPr>
          <w:rFonts w:eastAsia="Calibri"/>
          <w:sz w:val="28"/>
          <w:szCs w:val="28"/>
          <w:lang w:eastAsia="en-US"/>
        </w:rPr>
        <w:t xml:space="preserve">исленность постоянного населения в Приволжском муниципальном районе на 01.01.2024г. составила 21,686 </w:t>
      </w:r>
      <w:proofErr w:type="spellStart"/>
      <w:r w:rsidRPr="006F4B60">
        <w:rPr>
          <w:rFonts w:eastAsia="Calibri"/>
          <w:sz w:val="28"/>
          <w:szCs w:val="28"/>
          <w:lang w:eastAsia="en-US"/>
        </w:rPr>
        <w:t>тыс</w:t>
      </w:r>
      <w:proofErr w:type="spellEnd"/>
      <w:r w:rsidRPr="006F4B60">
        <w:rPr>
          <w:rFonts w:eastAsia="Calibri"/>
          <w:sz w:val="28"/>
          <w:szCs w:val="28"/>
          <w:lang w:eastAsia="en-US"/>
        </w:rPr>
        <w:t xml:space="preserve"> человек. </w:t>
      </w:r>
      <w:r w:rsidRPr="006F4B60">
        <w:rPr>
          <w:color w:val="000000"/>
          <w:sz w:val="28"/>
          <w:szCs w:val="28"/>
        </w:rPr>
        <w:t>Удельный вес городского населения – 73,5 %, сельского 26,5 %.</w:t>
      </w:r>
    </w:p>
    <w:p w:rsidR="006F4B60" w:rsidRPr="006F4B60" w:rsidRDefault="006F4B60" w:rsidP="006F4B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6F4B60">
        <w:rPr>
          <w:color w:val="000000"/>
          <w:sz w:val="28"/>
          <w:szCs w:val="28"/>
        </w:rPr>
        <w:t xml:space="preserve">      Среднегодовая численность населения района составит по прогнозу в 2024 году 21, 5 тыс. человек.</w:t>
      </w:r>
    </w:p>
    <w:p w:rsidR="006F4B60" w:rsidRPr="006F4B60" w:rsidRDefault="006F4B60" w:rsidP="006F4B60">
      <w:pPr>
        <w:shd w:val="clear" w:color="auto" w:fill="FFFFFF"/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4B60">
        <w:rPr>
          <w:rFonts w:eastAsia="Calibri"/>
          <w:sz w:val="28"/>
          <w:szCs w:val="28"/>
          <w:lang w:eastAsia="en-US"/>
        </w:rPr>
        <w:t xml:space="preserve">      В Приволжском муниципальном районе продолжает падать рождаемость,</w:t>
      </w:r>
      <w:r w:rsidRPr="006F4B60">
        <w:rPr>
          <w:rFonts w:eastAsia="Calibri"/>
          <w:color w:val="000000"/>
          <w:sz w:val="28"/>
          <w:szCs w:val="28"/>
          <w:shd w:val="clear" w:color="auto" w:fill="FAFAFA"/>
          <w:lang w:eastAsia="en-US"/>
        </w:rPr>
        <w:t xml:space="preserve"> коэффициент рождаемости планируется в 2024 году на уровне 8,2 родившихся на 1000 населения.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Уровень смертности населения по-прежнему остается высоким, показатель смертности населения прогнозируется в 2024 году на уровне 16,5 промилле. </w:t>
      </w:r>
      <w:r w:rsidRPr="006F4B60">
        <w:rPr>
          <w:sz w:val="28"/>
          <w:szCs w:val="28"/>
          <w:shd w:val="clear" w:color="auto" w:fill="FFFFFF"/>
          <w:lang w:eastAsia="ar-SA"/>
        </w:rPr>
        <w:t xml:space="preserve">В итоге, в соответствии со сложившейся в последние годы тенденцией, наблюдается снижение темпов роста естественного прироста населения.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lastRenderedPageBreak/>
        <w:t xml:space="preserve">       В 2023 году в районе наблюдался миграционный прирост населения. Общий коэффициент миграции населения в 2023 году составил 2,4 промилле на 1 </w:t>
      </w:r>
      <w:proofErr w:type="spellStart"/>
      <w:r w:rsidRPr="006F4B60">
        <w:rPr>
          <w:sz w:val="28"/>
          <w:szCs w:val="28"/>
          <w:lang w:eastAsia="ar-SA"/>
        </w:rPr>
        <w:t>тыс</w:t>
      </w:r>
      <w:proofErr w:type="spellEnd"/>
      <w:r w:rsidRPr="006F4B60">
        <w:rPr>
          <w:sz w:val="28"/>
          <w:szCs w:val="28"/>
          <w:lang w:eastAsia="ar-SA"/>
        </w:rPr>
        <w:t xml:space="preserve"> жителей, в 2024 году данный показатель планируется на уровне 1,7 промилле.</w:t>
      </w:r>
      <w:r w:rsidRPr="006F4B60">
        <w:rPr>
          <w:sz w:val="28"/>
          <w:szCs w:val="28"/>
          <w:shd w:val="clear" w:color="auto" w:fill="FFFFFF"/>
          <w:lang w:eastAsia="ar-SA"/>
        </w:rPr>
        <w:t xml:space="preserve">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Численность постоянного населения района продолжает снижаться ежегодно на 1,0 процента (или в среднем на 220 человек в год). В среднесрочной перспективе сохранится тенденция к уменьшению численности населения, численность постоянного населения к 2027 году планируется на уровне 20,8 </w:t>
      </w:r>
      <w:proofErr w:type="spellStart"/>
      <w:r w:rsidRPr="006F4B60">
        <w:rPr>
          <w:sz w:val="28"/>
          <w:szCs w:val="28"/>
          <w:lang w:eastAsia="ar-SA"/>
        </w:rPr>
        <w:t>тыс</w:t>
      </w:r>
      <w:proofErr w:type="spellEnd"/>
      <w:r w:rsidRPr="006F4B60">
        <w:rPr>
          <w:sz w:val="28"/>
          <w:szCs w:val="28"/>
          <w:lang w:eastAsia="ar-SA"/>
        </w:rPr>
        <w:t xml:space="preserve"> человек.  </w:t>
      </w:r>
    </w:p>
    <w:p w:rsidR="006F4B60" w:rsidRPr="006F4B60" w:rsidRDefault="006F4B60" w:rsidP="006F4B60">
      <w:pPr>
        <w:suppressAutoHyphens/>
        <w:jc w:val="center"/>
        <w:rPr>
          <w:b/>
          <w:iCs/>
          <w:sz w:val="28"/>
          <w:szCs w:val="28"/>
          <w:u w:val="single"/>
          <w:lang w:eastAsia="ar-SA"/>
        </w:rPr>
      </w:pPr>
    </w:p>
    <w:p w:rsidR="006F4B60" w:rsidRPr="006F4B60" w:rsidRDefault="006F4B60" w:rsidP="006F4B60">
      <w:pPr>
        <w:suppressAutoHyphens/>
        <w:jc w:val="center"/>
        <w:rPr>
          <w:sz w:val="20"/>
          <w:szCs w:val="20"/>
          <w:lang w:eastAsia="ar-SA"/>
        </w:rPr>
      </w:pPr>
      <w:r w:rsidRPr="006F4B60">
        <w:rPr>
          <w:b/>
          <w:iCs/>
          <w:sz w:val="28"/>
          <w:szCs w:val="28"/>
          <w:u w:val="single"/>
          <w:lang w:eastAsia="ar-SA"/>
        </w:rPr>
        <w:t>ТРУД И ЗАНЯТОСТЬ</w:t>
      </w:r>
    </w:p>
    <w:p w:rsidR="006F4B60" w:rsidRPr="006F4B60" w:rsidRDefault="006F4B60" w:rsidP="006F4B60">
      <w:pPr>
        <w:shd w:val="clear" w:color="auto" w:fill="FFFFFF"/>
        <w:spacing w:line="276" w:lineRule="auto"/>
        <w:ind w:firstLine="300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0"/>
          <w:szCs w:val="20"/>
          <w:lang w:eastAsia="ar-SA"/>
        </w:rPr>
        <w:t xml:space="preserve">         </w:t>
      </w:r>
      <w:r w:rsidRPr="006F4B60">
        <w:rPr>
          <w:sz w:val="28"/>
          <w:szCs w:val="28"/>
          <w:lang w:eastAsia="ar-SA"/>
        </w:rPr>
        <w:t xml:space="preserve">Несмотря на антикризисные меры, предпринимаемые Правительством РФ для поддержки населения и бизнеса, происходит сокращение занятого населения района.  На начало 2024 года уровень безработицы составлял по району 0,37 %, к концу 2024 года прогнозируется на уровне 0,35 %. На период 2025-2027 гг. данный показатель планируется на уровне 0,39 %.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Напряженность на рынке труда по району составляет – 0,14 человек на 1 вакансию, на начало 2023 года этот показатель составлял 0,41 человека на 1 вакансию.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Численность безработных, состоящих на учете в ОГКУ «Приволжский ЦЗН» на 01.01.2024 года составляла 51 человек. На период 2025-2027 гг. данный показатель прогнозируется на уровне 45 человек.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Среднесписочная численность работников предприятий и организаций будет иметь тенденцию к снижению, в связи с оттоком молодого поколения в более крупные города.</w:t>
      </w:r>
    </w:p>
    <w:p w:rsidR="006F4B60" w:rsidRPr="006F4B60" w:rsidRDefault="006F4B60" w:rsidP="006F4B60">
      <w:pPr>
        <w:spacing w:after="200" w:line="276" w:lineRule="auto"/>
        <w:jc w:val="both"/>
        <w:rPr>
          <w:sz w:val="28"/>
          <w:szCs w:val="28"/>
        </w:rPr>
      </w:pPr>
      <w:r w:rsidRPr="006F4B60">
        <w:rPr>
          <w:rFonts w:ascii="Calibri" w:eastAsia="Calibri" w:hAnsi="Calibri"/>
          <w:sz w:val="28"/>
          <w:szCs w:val="28"/>
          <w:lang w:eastAsia="en-US"/>
        </w:rPr>
        <w:t xml:space="preserve">       </w:t>
      </w:r>
      <w:r w:rsidRPr="006F4B60">
        <w:rPr>
          <w:rFonts w:eastAsia="Calibri"/>
          <w:sz w:val="28"/>
          <w:szCs w:val="28"/>
          <w:lang w:eastAsia="en-US"/>
        </w:rPr>
        <w:t xml:space="preserve">По району среднемесячная заработная плата на начало 2024 года составляет </w:t>
      </w:r>
      <w:r w:rsidRPr="006F4B60">
        <w:rPr>
          <w:sz w:val="28"/>
          <w:szCs w:val="28"/>
        </w:rPr>
        <w:t>45133,4</w:t>
      </w:r>
      <w:r w:rsidRPr="006F4B60">
        <w:rPr>
          <w:rFonts w:eastAsia="Calibri"/>
          <w:sz w:val="28"/>
          <w:szCs w:val="28"/>
          <w:lang w:eastAsia="en-US"/>
        </w:rPr>
        <w:t xml:space="preserve"> руб. (по организациям, не относящимся к субъектам малого</w:t>
      </w:r>
      <w:r w:rsidRPr="006F4B60">
        <w:rPr>
          <w:rFonts w:eastAsia="Calibri"/>
          <w:sz w:val="22"/>
          <w:szCs w:val="22"/>
          <w:lang w:eastAsia="en-US"/>
        </w:rPr>
        <w:t xml:space="preserve"> </w:t>
      </w:r>
      <w:r w:rsidRPr="006F4B60">
        <w:rPr>
          <w:rFonts w:eastAsia="Calibri"/>
          <w:sz w:val="28"/>
          <w:szCs w:val="28"/>
          <w:lang w:eastAsia="en-US"/>
        </w:rPr>
        <w:t>предпринимательства). В 2024 году, и последующие годы повышение реальной заработной платы и реально располагаемых доходов населения, по оценке, прогнозируется с последующим незначительным ростом.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В целях эффективной реализации государственной политики в сфере труда и занятости населения в Приволжском муниципальном районе созданы и функционируют: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iCs/>
          <w:sz w:val="28"/>
          <w:szCs w:val="28"/>
          <w:lang w:eastAsia="ar-SA"/>
        </w:rPr>
        <w:t>-</w:t>
      </w:r>
      <w:r w:rsidRPr="006F4B60">
        <w:rPr>
          <w:sz w:val="28"/>
          <w:szCs w:val="28"/>
          <w:lang w:eastAsia="ar-SA"/>
        </w:rPr>
        <w:t xml:space="preserve"> рабочая группа по снижению неформальной занятости, легализации «серой» заработной платы, повышению собираемости страховых взносов во внебюджетные фонды;</w:t>
      </w:r>
    </w:p>
    <w:p w:rsidR="006F4B60" w:rsidRDefault="006F4B60" w:rsidP="001A6233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  - рабочая группа по выявлению и пресечению нелегального осуществления предпринимательской деятельности организаций и физических лиц на территории Приволжского муниципального района.</w:t>
      </w:r>
    </w:p>
    <w:p w:rsidR="001A6233" w:rsidRPr="001A6233" w:rsidRDefault="001A6233" w:rsidP="001A6233">
      <w:pPr>
        <w:suppressAutoHyphens/>
        <w:jc w:val="both"/>
        <w:rPr>
          <w:sz w:val="28"/>
          <w:szCs w:val="28"/>
          <w:lang w:eastAsia="ar-SA"/>
        </w:rPr>
      </w:pPr>
    </w:p>
    <w:p w:rsidR="006F4B60" w:rsidRPr="006F4B60" w:rsidRDefault="006F4B60" w:rsidP="006F4B60">
      <w:pPr>
        <w:tabs>
          <w:tab w:val="left" w:pos="360"/>
        </w:tabs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6F4B60">
        <w:rPr>
          <w:rFonts w:eastAsia="Calibri"/>
          <w:b/>
          <w:sz w:val="28"/>
          <w:szCs w:val="28"/>
          <w:u w:val="single"/>
          <w:lang w:eastAsia="en-US"/>
        </w:rPr>
        <w:t>ПРОМЫШЛЕННОСТЬ</w:t>
      </w:r>
    </w:p>
    <w:p w:rsidR="006F4B60" w:rsidRPr="006F4B60" w:rsidRDefault="006F4B60" w:rsidP="006F4B60">
      <w:pPr>
        <w:tabs>
          <w:tab w:val="left" w:pos="360"/>
        </w:tabs>
        <w:spacing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6F4B60" w:rsidRPr="006F4B60" w:rsidRDefault="006F4B60" w:rsidP="006F4B60">
      <w:pPr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6F4B6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      Не смотря на продолжение   </w:t>
      </w:r>
      <w:r w:rsidRPr="006F4B60">
        <w:rPr>
          <w:color w:val="000000"/>
          <w:sz w:val="28"/>
          <w:szCs w:val="28"/>
          <w:shd w:val="clear" w:color="auto" w:fill="FFFFFF"/>
          <w:lang w:eastAsia="en-US"/>
        </w:rPr>
        <w:t xml:space="preserve">действия международных санкций предприятий Приволжского муниципального района работают стабильно.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В Приволжском муниципальном районе по состоянию на 01.01.2024 зарегистрировано 303 юридических лица.</w:t>
      </w:r>
    </w:p>
    <w:p w:rsidR="006F4B60" w:rsidRPr="006F4B60" w:rsidRDefault="006F4B60" w:rsidP="006F4B60">
      <w:pPr>
        <w:suppressAutoHyphens/>
        <w:jc w:val="both"/>
        <w:rPr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</w:t>
      </w:r>
      <w:r w:rsidRPr="006F4B60">
        <w:rPr>
          <w:color w:val="000000"/>
          <w:spacing w:val="2"/>
          <w:sz w:val="28"/>
          <w:szCs w:val="28"/>
          <w:shd w:val="clear" w:color="auto" w:fill="FFFFFF"/>
          <w:lang w:eastAsia="ar-SA"/>
        </w:rPr>
        <w:t>В 2023 году в структуре обрабатывающего производства сохранился наибольший удельный вес ювелирной промышленности – 64 %, швейное производство занимает в структуре 10,4 %, доля производства пищевой продукции – 25,5 %.</w:t>
      </w:r>
      <w:r w:rsidRPr="006F4B60">
        <w:rPr>
          <w:color w:val="000000"/>
          <w:sz w:val="28"/>
          <w:szCs w:val="28"/>
          <w:shd w:val="clear" w:color="auto" w:fill="F9F9F9"/>
          <w:lang w:eastAsia="ar-SA"/>
        </w:rPr>
        <w:t xml:space="preserve"> Небольшой удельный вес в общей структуре обрабатывающих производств занимает деревообрабатывающая промышленность (около 0,1%)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color w:val="000000"/>
          <w:sz w:val="28"/>
          <w:szCs w:val="28"/>
          <w:lang w:eastAsia="ar-SA"/>
        </w:rPr>
        <w:t xml:space="preserve">      </w:t>
      </w:r>
      <w:r w:rsidRPr="006F4B60">
        <w:rPr>
          <w:sz w:val="28"/>
          <w:szCs w:val="28"/>
          <w:lang w:eastAsia="ar-SA"/>
        </w:rPr>
        <w:t xml:space="preserve">Существенную долю от общего объема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по крупным и средним предприятиям в промышленности, занимает градообразующее предприятие ЗАО «ПЮЗ Красная Пресня».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color w:val="000000"/>
          <w:sz w:val="28"/>
          <w:szCs w:val="28"/>
          <w:lang w:eastAsia="ar-SA"/>
        </w:rPr>
        <w:t xml:space="preserve">       </w:t>
      </w:r>
      <w:r w:rsidRPr="006F4B60">
        <w:rPr>
          <w:sz w:val="28"/>
          <w:szCs w:val="28"/>
          <w:lang w:eastAsia="ar-SA"/>
        </w:rPr>
        <w:t>В металлургическом производстве объем отгруженной продукции в 2023 году</w:t>
      </w:r>
      <w:r w:rsidRPr="006F4B60">
        <w:rPr>
          <w:b/>
          <w:sz w:val="28"/>
          <w:szCs w:val="28"/>
          <w:lang w:eastAsia="ar-SA"/>
        </w:rPr>
        <w:t xml:space="preserve"> </w:t>
      </w:r>
      <w:r w:rsidRPr="006F4B60">
        <w:rPr>
          <w:sz w:val="28"/>
          <w:szCs w:val="28"/>
          <w:lang w:eastAsia="ar-SA"/>
        </w:rPr>
        <w:t xml:space="preserve">составил 932,9 млн рублей, индекс производства147,6 %.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В 2025 - 2027 г. г. объем отгруженной продукции планируется на относительно стабильном уровне, индекс промышленного производства составит 103 - 104 %.</w:t>
      </w:r>
    </w:p>
    <w:p w:rsidR="006F4B60" w:rsidRPr="006F4B60" w:rsidRDefault="006F4B60" w:rsidP="006F4B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F4B60">
        <w:rPr>
          <w:sz w:val="28"/>
          <w:szCs w:val="28"/>
        </w:rPr>
        <w:t xml:space="preserve">       </w:t>
      </w:r>
      <w:r w:rsidRPr="006F4B60">
        <w:rPr>
          <w:rFonts w:eastAsia="Calibri"/>
          <w:sz w:val="28"/>
          <w:szCs w:val="28"/>
          <w:lang w:eastAsia="en-US"/>
        </w:rPr>
        <w:t>На сегодняшний день завод осуществляет свою деятельность на 100 %, коллектив работает в полном составе, заработная плата сотрудникам выплачивается в срок, сокращения персонала не планируются.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rFonts w:ascii="Calibri" w:eastAsia="Calibri" w:hAnsi="Calibri"/>
          <w:sz w:val="28"/>
          <w:szCs w:val="28"/>
          <w:lang w:eastAsia="en-US"/>
        </w:rPr>
        <w:t xml:space="preserve">       </w:t>
      </w:r>
      <w:r w:rsidRPr="006F4B60">
        <w:rPr>
          <w:sz w:val="28"/>
          <w:szCs w:val="28"/>
          <w:lang w:eastAsia="ar-SA"/>
        </w:rPr>
        <w:t xml:space="preserve"> Швейное производство в Приволжском районе представлено предприятиями ООО «Камелот плюс» и ООО «Мария», специализирующиеся на производстве текстильных вязаных изделий различного назначения. Предприятия производят </w:t>
      </w:r>
      <w:r w:rsidRPr="006F4B60">
        <w:rPr>
          <w:rFonts w:eastAsia="Calibri"/>
          <w:sz w:val="28"/>
          <w:szCs w:val="28"/>
          <w:lang w:eastAsia="en-US"/>
        </w:rPr>
        <w:t xml:space="preserve">форменную одежду </w:t>
      </w:r>
      <w:r w:rsidRPr="006F4B60">
        <w:rPr>
          <w:sz w:val="28"/>
          <w:szCs w:val="28"/>
          <w:lang w:eastAsia="ar-SA"/>
        </w:rPr>
        <w:t>по заказу</w:t>
      </w:r>
      <w:r w:rsidRPr="006F4B60">
        <w:rPr>
          <w:rFonts w:eastAsia="Calibri"/>
          <w:sz w:val="28"/>
          <w:szCs w:val="28"/>
          <w:lang w:eastAsia="en-US"/>
        </w:rPr>
        <w:t xml:space="preserve"> МВД, МЧС, Минобороны, Роснефти. </w:t>
      </w:r>
      <w:r w:rsidRPr="006F4B60">
        <w:rPr>
          <w:sz w:val="28"/>
          <w:szCs w:val="28"/>
          <w:lang w:eastAsia="ar-SA"/>
        </w:rPr>
        <w:t xml:space="preserve"> За 2023 года объем отгруженной продукции на ООО «Камелот плюс» составил свыше 70,0 млн. рублей, ООО «Мария» свыше 14,0 млн рублей.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</w:t>
      </w:r>
      <w:r w:rsidRPr="006F4B60">
        <w:rPr>
          <w:sz w:val="28"/>
          <w:szCs w:val="28"/>
          <w:shd w:val="clear" w:color="auto" w:fill="FFFFFF"/>
          <w:lang w:eastAsia="ar-SA"/>
        </w:rPr>
        <w:t xml:space="preserve">Швейное предприятие ООО «ПШЦ» специализируется на пошиве спецодежды. </w:t>
      </w:r>
      <w:r w:rsidRPr="006F4B60">
        <w:rPr>
          <w:spacing w:val="10"/>
          <w:sz w:val="28"/>
          <w:szCs w:val="28"/>
        </w:rPr>
        <w:t>Реализация продукции осуществляется: в кор</w:t>
      </w:r>
      <w:r w:rsidRPr="006F4B60">
        <w:rPr>
          <w:bCs/>
          <w:sz w:val="28"/>
          <w:szCs w:val="28"/>
          <w:lang w:eastAsia="ar-SA"/>
        </w:rPr>
        <w:t xml:space="preserve">порации Роснефть, Газпром, Московский метрополитен, </w:t>
      </w:r>
      <w:proofErr w:type="spellStart"/>
      <w:r w:rsidRPr="006F4B60">
        <w:rPr>
          <w:bCs/>
          <w:sz w:val="28"/>
          <w:szCs w:val="28"/>
          <w:lang w:eastAsia="ar-SA"/>
        </w:rPr>
        <w:t>Мостотрест</w:t>
      </w:r>
      <w:proofErr w:type="spellEnd"/>
      <w:r w:rsidRPr="006F4B60">
        <w:rPr>
          <w:bCs/>
          <w:sz w:val="28"/>
          <w:szCs w:val="28"/>
          <w:lang w:eastAsia="ar-SA"/>
        </w:rPr>
        <w:t>, Аэрофлот, Атомное объединение Маяк.</w:t>
      </w:r>
      <w:r w:rsidRPr="006F4B60">
        <w:rPr>
          <w:sz w:val="28"/>
          <w:szCs w:val="28"/>
          <w:shd w:val="clear" w:color="auto" w:fill="FFFFFF"/>
          <w:lang w:eastAsia="ar-SA"/>
        </w:rPr>
        <w:t xml:space="preserve"> </w:t>
      </w:r>
      <w:r w:rsidRPr="006F4B60">
        <w:rPr>
          <w:color w:val="000000"/>
          <w:sz w:val="28"/>
          <w:szCs w:val="28"/>
          <w:lang w:eastAsia="ar-SA"/>
        </w:rPr>
        <w:t>Объем отгруженных товаров собственного производства за 2023 год    составил свыше 32,0</w:t>
      </w:r>
      <w:r w:rsidRPr="006F4B60">
        <w:rPr>
          <w:sz w:val="28"/>
          <w:szCs w:val="28"/>
          <w:lang w:eastAsia="ar-SA"/>
        </w:rPr>
        <w:t xml:space="preserve"> млн рублей.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 xml:space="preserve">       Стабильно работающие предприятия п</w:t>
      </w:r>
      <w:r w:rsidRPr="006F4B60">
        <w:rPr>
          <w:sz w:val="28"/>
          <w:szCs w:val="28"/>
          <w:lang w:eastAsia="ar-SA"/>
        </w:rPr>
        <w:t>ищевой промышленности в Приволжском муниципальном районе представлены двумя   предприятиями: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>- ООО «ХЛЕБОПЕК»;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>- ООО «</w:t>
      </w:r>
      <w:proofErr w:type="spellStart"/>
      <w:r w:rsidRPr="006F4B60">
        <w:rPr>
          <w:sz w:val="28"/>
          <w:szCs w:val="28"/>
          <w:lang w:eastAsia="ar-SA"/>
        </w:rPr>
        <w:t>Косби</w:t>
      </w:r>
      <w:proofErr w:type="spellEnd"/>
      <w:r w:rsidRPr="006F4B60">
        <w:rPr>
          <w:sz w:val="28"/>
          <w:szCs w:val="28"/>
          <w:lang w:eastAsia="ar-SA"/>
        </w:rPr>
        <w:t>–М».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Объем отгруженной продукции по предприятию ООО «ХЛЕБОПЕК» 148,0 млн </w:t>
      </w:r>
      <w:proofErr w:type="gramStart"/>
      <w:r w:rsidRPr="006F4B60">
        <w:rPr>
          <w:sz w:val="28"/>
          <w:szCs w:val="28"/>
          <w:lang w:eastAsia="ar-SA"/>
        </w:rPr>
        <w:t>рублей .</w:t>
      </w:r>
      <w:proofErr w:type="gramEnd"/>
    </w:p>
    <w:p w:rsidR="006F4B60" w:rsidRPr="006F4B60" w:rsidRDefault="006F4B60" w:rsidP="006F4B60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 Ассортимент выпускаемой продукции на предприятии ООО «ХЛЕБОПЕК» остается традиционным: это м</w:t>
      </w:r>
      <w:r w:rsidRPr="006F4B60">
        <w:rPr>
          <w:color w:val="000000"/>
          <w:sz w:val="28"/>
          <w:szCs w:val="28"/>
          <w:shd w:val="clear" w:color="auto" w:fill="FFFFFF"/>
          <w:lang w:eastAsia="ar-SA"/>
        </w:rPr>
        <w:t xml:space="preserve">акаронные изделия из пшеничной муки твердых сортов, спагетти, лапша, хлебобулочные и кондитерские изделия, торты, пирожные, свежая выпечка. </w:t>
      </w:r>
    </w:p>
    <w:p w:rsidR="006F4B60" w:rsidRPr="006F4B60" w:rsidRDefault="006F4B60" w:rsidP="006F4B60">
      <w:pPr>
        <w:suppressAutoHyphens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 w:rsidRPr="006F4B60"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        ООО «</w:t>
      </w:r>
      <w:proofErr w:type="spellStart"/>
      <w:r w:rsidRPr="006F4B60">
        <w:rPr>
          <w:color w:val="000000"/>
          <w:sz w:val="28"/>
          <w:szCs w:val="28"/>
          <w:shd w:val="clear" w:color="auto" w:fill="FFFFFF"/>
          <w:lang w:eastAsia="ar-SA"/>
        </w:rPr>
        <w:t>Косби</w:t>
      </w:r>
      <w:proofErr w:type="spellEnd"/>
      <w:r w:rsidRPr="006F4B60">
        <w:rPr>
          <w:color w:val="000000"/>
          <w:sz w:val="28"/>
          <w:szCs w:val="28"/>
          <w:shd w:val="clear" w:color="auto" w:fill="FFFFFF"/>
          <w:lang w:eastAsia="ar-SA"/>
        </w:rPr>
        <w:t>–М» - производитель колбасной и мясной деликатесной продукции, которая в основном реализуется на территории Ивановской, Костромской и Ярославской области. Реализация продукции за    2023 года составила свыше 223,0 млн рублей.</w:t>
      </w:r>
    </w:p>
    <w:p w:rsidR="006F4B60" w:rsidRPr="006F4B60" w:rsidRDefault="006F4B60" w:rsidP="006F4B60">
      <w:pPr>
        <w:suppressAutoHyphens/>
        <w:jc w:val="both"/>
        <w:rPr>
          <w:b/>
          <w:sz w:val="28"/>
          <w:szCs w:val="28"/>
          <w:lang w:eastAsia="ar-SA"/>
        </w:rPr>
      </w:pPr>
      <w:r w:rsidRPr="006F4B60">
        <w:rPr>
          <w:sz w:val="28"/>
          <w:szCs w:val="28"/>
          <w:shd w:val="clear" w:color="auto" w:fill="FFFFFF"/>
          <w:lang w:eastAsia="ar-SA"/>
        </w:rPr>
        <w:t xml:space="preserve"> </w:t>
      </w:r>
      <w:r w:rsidRPr="006F4B60">
        <w:rPr>
          <w:b/>
          <w:sz w:val="28"/>
          <w:szCs w:val="28"/>
          <w:lang w:eastAsia="ar-SA"/>
        </w:rPr>
        <w:t xml:space="preserve">      </w:t>
      </w:r>
      <w:r w:rsidRPr="006F4B60">
        <w:rPr>
          <w:sz w:val="28"/>
          <w:szCs w:val="28"/>
          <w:lang w:eastAsia="ar-SA"/>
        </w:rPr>
        <w:t>Темп производства пищевой промышленности прогнозируется на относительно стабильном уровне.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По оценке, объем отгруженной продукции в пищевой промышленности составит на уровне 375,6,0 млн рублей в 2024 году, индекс промышленного производства с учетом дефляторов – 107,6 % к уровню 2023 года.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В 2025 - 2027 </w:t>
      </w:r>
      <w:proofErr w:type="spellStart"/>
      <w:r w:rsidRPr="006F4B60">
        <w:rPr>
          <w:sz w:val="28"/>
          <w:szCs w:val="28"/>
          <w:lang w:eastAsia="ar-SA"/>
        </w:rPr>
        <w:t>г.г</w:t>
      </w:r>
      <w:proofErr w:type="spellEnd"/>
      <w:r w:rsidRPr="006F4B60">
        <w:rPr>
          <w:sz w:val="28"/>
          <w:szCs w:val="28"/>
          <w:lang w:eastAsia="ar-SA"/>
        </w:rPr>
        <w:t>. прогнозируется объем отгруженной продукции всех предприятий района на относительно стабильном уровне    1494,4 млн руб., 1501,3 млн руб. и 1513,35 млн руб. (соответственно по годам).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color w:val="000000"/>
          <w:sz w:val="28"/>
          <w:szCs w:val="28"/>
          <w:shd w:val="clear" w:color="auto" w:fill="F9F9F9"/>
          <w:lang w:eastAsia="ar-SA"/>
        </w:rPr>
        <w:t xml:space="preserve">       Следует отметить, что основную часть промышленных предприятий и организаций района составляют предприятия малого предпринимательства.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</w:p>
    <w:p w:rsidR="006F4B60" w:rsidRPr="006F4B60" w:rsidRDefault="006F4B60" w:rsidP="006F4B60">
      <w:pPr>
        <w:suppressAutoHyphens/>
        <w:jc w:val="center"/>
        <w:rPr>
          <w:spacing w:val="65"/>
          <w:sz w:val="28"/>
          <w:szCs w:val="28"/>
          <w:u w:val="single"/>
          <w:lang w:eastAsia="ar-SA"/>
        </w:rPr>
      </w:pPr>
      <w:proofErr w:type="gramStart"/>
      <w:r w:rsidRPr="006F4B60">
        <w:rPr>
          <w:b/>
          <w:sz w:val="28"/>
          <w:szCs w:val="28"/>
          <w:u w:val="single"/>
          <w:lang w:eastAsia="ar-SA"/>
        </w:rPr>
        <w:t>ИНВЕСТИЦИОННАЯ  ДЕЯТЕЛЬНОСТЬ</w:t>
      </w:r>
      <w:proofErr w:type="gramEnd"/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</w:p>
    <w:p w:rsidR="006F4B60" w:rsidRPr="006F4B60" w:rsidRDefault="006F4B60" w:rsidP="006F4B60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</w:t>
      </w:r>
      <w:r w:rsidRPr="006F4B60">
        <w:rPr>
          <w:b/>
          <w:sz w:val="28"/>
          <w:szCs w:val="28"/>
          <w:lang w:eastAsia="ar-SA"/>
        </w:rPr>
        <w:t xml:space="preserve">      </w:t>
      </w:r>
      <w:r w:rsidRPr="006F4B60">
        <w:rPr>
          <w:sz w:val="28"/>
          <w:szCs w:val="28"/>
          <w:lang w:eastAsia="ar-SA"/>
        </w:rPr>
        <w:t>На территории Приволжского муниципального района основными источниками инвестиций являются средства бюджетов всех уровней, собственные средства предприятий и организаций, средства субъектов малого предпринимательства.</w:t>
      </w:r>
      <w:r w:rsidRPr="006F4B60">
        <w:rPr>
          <w:color w:val="000000"/>
          <w:sz w:val="28"/>
          <w:szCs w:val="28"/>
          <w:lang w:eastAsia="ar-SA"/>
        </w:rPr>
        <w:t xml:space="preserve"> </w:t>
      </w:r>
    </w:p>
    <w:p w:rsidR="006F4B60" w:rsidRPr="006F4B60" w:rsidRDefault="006F4B60" w:rsidP="006F4B60">
      <w:pPr>
        <w:jc w:val="both"/>
        <w:rPr>
          <w:rFonts w:eastAsia="Calibri"/>
          <w:sz w:val="28"/>
          <w:szCs w:val="28"/>
          <w:lang w:eastAsia="en-US"/>
        </w:rPr>
      </w:pPr>
      <w:r w:rsidRPr="006F4B60">
        <w:rPr>
          <w:rFonts w:eastAsia="Calibri"/>
          <w:sz w:val="28"/>
          <w:szCs w:val="28"/>
          <w:lang w:eastAsia="en-US"/>
        </w:rPr>
        <w:t xml:space="preserve">       Общий объем инвестиций в основной капитал составил за 2023 год 419,4 млн рублей, в том числе за счет собственных средств 205,2 млн рублей, за счет привлеченных средств 214,2 млн рублей. </w:t>
      </w:r>
    </w:p>
    <w:p w:rsidR="006F4B60" w:rsidRPr="006F4B60" w:rsidRDefault="006F4B60" w:rsidP="006F4B60">
      <w:pPr>
        <w:jc w:val="both"/>
        <w:rPr>
          <w:rFonts w:eastAsia="Calibri"/>
          <w:sz w:val="28"/>
          <w:szCs w:val="28"/>
          <w:lang w:eastAsia="en-US"/>
        </w:rPr>
      </w:pPr>
      <w:r w:rsidRPr="006F4B60">
        <w:rPr>
          <w:rFonts w:eastAsia="Calibri"/>
          <w:sz w:val="28"/>
          <w:szCs w:val="28"/>
          <w:lang w:eastAsia="en-US"/>
        </w:rPr>
        <w:t xml:space="preserve">      В конце 2023 года ООО «Приволжская Нива» приступило к реализации инвестиционного проекта «Создание поточного производства хлеба из высоко влажного теста» общей стоимостью свыше 60 млн рублей. Срок завершения проекта планируется на конец 2025 года.</w:t>
      </w:r>
    </w:p>
    <w:p w:rsidR="006F4B60" w:rsidRPr="006F4B60" w:rsidRDefault="006F4B60" w:rsidP="006F4B60">
      <w:pPr>
        <w:suppressAutoHyphens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Продолжается реализация нескольких инвестиционных проектов частными инвесторами: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-  предприятием группы компаний «Соколов» - ООО «</w:t>
      </w:r>
      <w:proofErr w:type="spellStart"/>
      <w:r w:rsidRPr="006F4B60">
        <w:rPr>
          <w:sz w:val="28"/>
          <w:szCs w:val="28"/>
          <w:lang w:eastAsia="ar-SA"/>
        </w:rPr>
        <w:t>Ювелит</w:t>
      </w:r>
      <w:proofErr w:type="spellEnd"/>
      <w:r w:rsidRPr="006F4B60">
        <w:rPr>
          <w:sz w:val="28"/>
          <w:szCs w:val="28"/>
          <w:lang w:eastAsia="ar-SA"/>
        </w:rPr>
        <w:t>»;</w:t>
      </w:r>
    </w:p>
    <w:p w:rsidR="006F4B60" w:rsidRPr="006F4B60" w:rsidRDefault="006F4B60" w:rsidP="006F4B60">
      <w:pPr>
        <w:suppressAutoHyphens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-  строительство частными инвесторами 2 торговых центров.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Для привлечения потенциальных инвесторов на территории района сформированы зоны под промышленную застройку, для многих инвестиционных проектов есть необходимая инфраструктура. </w:t>
      </w:r>
    </w:p>
    <w:p w:rsidR="006F4B60" w:rsidRDefault="006F4B60" w:rsidP="006F4B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6F4B60">
        <w:rPr>
          <w:color w:val="000000"/>
          <w:sz w:val="28"/>
          <w:szCs w:val="28"/>
        </w:rPr>
        <w:t xml:space="preserve">        Постоянно обновляется база по свободным земельным участкам и инвестиционным площадкам в районе, которая размещается на сайтах Администрации Приволжского муниципального района и инвестиционном портале Правительства Ивановской области.</w:t>
      </w:r>
    </w:p>
    <w:p w:rsidR="001A6233" w:rsidRPr="006F4B60" w:rsidRDefault="001A6233" w:rsidP="006F4B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6F4B60" w:rsidRPr="006F4B60" w:rsidRDefault="006F4B60" w:rsidP="001A6233">
      <w:pPr>
        <w:tabs>
          <w:tab w:val="left" w:pos="0"/>
          <w:tab w:val="left" w:pos="142"/>
        </w:tabs>
        <w:spacing w:after="12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6F4B60">
        <w:rPr>
          <w:rFonts w:eastAsia="Calibri"/>
          <w:b/>
          <w:sz w:val="28"/>
          <w:szCs w:val="28"/>
          <w:u w:val="single"/>
          <w:lang w:eastAsia="en-US"/>
        </w:rPr>
        <w:t>ЖИЛИЩНОЕ СТРОИТЕЛЬСТВО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lastRenderedPageBreak/>
        <w:t xml:space="preserve">         Основной объем по вводу в эксплуатацию жилых домов за счет всех источников финансирования в 2023 году и последующие годы, планируется по индивидуальной жилищной застройке.</w:t>
      </w:r>
    </w:p>
    <w:p w:rsid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В 2023 году проводились мероприятия по капитальному ремонту муниципального жилья. Приведены в порядок 6 объектов муниципального жилого фонда. Израсходовано более 2 млн. руб. на эти цели. На 2024 год запланирован большой объем работ по капитальному ремонту муниципального жилья – предстоит отремонтировать 14 квартир.</w:t>
      </w:r>
    </w:p>
    <w:p w:rsidR="001A6233" w:rsidRPr="006F4B60" w:rsidRDefault="001A6233" w:rsidP="006F4B60">
      <w:pPr>
        <w:suppressAutoHyphens/>
        <w:jc w:val="both"/>
        <w:rPr>
          <w:sz w:val="28"/>
          <w:szCs w:val="28"/>
          <w:lang w:eastAsia="ar-SA"/>
        </w:rPr>
      </w:pPr>
    </w:p>
    <w:p w:rsidR="006F4B60" w:rsidRPr="006F4B60" w:rsidRDefault="006F4B60" w:rsidP="001A623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F4B60">
        <w:rPr>
          <w:rFonts w:eastAsia="Calibri"/>
          <w:b/>
          <w:color w:val="000000"/>
          <w:sz w:val="28"/>
          <w:szCs w:val="28"/>
          <w:u w:val="single"/>
          <w:lang w:eastAsia="en-US"/>
        </w:rPr>
        <w:t>ПОТРЕБИТЕЛЬСКИЙ РЫНОК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 Потребительский рынок представляет собой важнейшую часть современной экономики, оказывает активное воздействие на социально-экономическое развитие муниципального района.  Один из ключевых сегментов жизнеобеспечения района, потребительский рынок участвует в формировании основ экономической стабильности и является важнейшим источником пополнения бюджета.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В районе функционируют 244 торговых точек, из них: 71 продовольственных, 121 непродовольственных, 52 смешанных.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Обеспеченность населения торговыми площадями достаточна. В 2024 году в расчете на 1 тыс. жителей района она составляет 595,4 </w:t>
      </w:r>
      <w:proofErr w:type="spellStart"/>
      <w:r w:rsidRPr="006F4B60">
        <w:rPr>
          <w:sz w:val="28"/>
          <w:szCs w:val="28"/>
          <w:lang w:eastAsia="ar-SA"/>
        </w:rPr>
        <w:t>кв.м</w:t>
      </w:r>
      <w:proofErr w:type="spellEnd"/>
      <w:r w:rsidRPr="006F4B60">
        <w:rPr>
          <w:sz w:val="28"/>
          <w:szCs w:val="28"/>
          <w:lang w:eastAsia="ar-SA"/>
        </w:rPr>
        <w:t>., что на 109,9% выше норматива. Потребительский рынок является важным источником занятости населения, в этой сфере по предварительным данным занято более 2 тыс. человек.</w:t>
      </w:r>
    </w:p>
    <w:p w:rsidR="006F4B60" w:rsidRPr="006F4B60" w:rsidRDefault="006F4B60" w:rsidP="006F4B60">
      <w:pPr>
        <w:spacing w:line="276" w:lineRule="auto"/>
        <w:jc w:val="both"/>
        <w:rPr>
          <w:bCs/>
          <w:color w:val="000000"/>
          <w:sz w:val="28"/>
          <w:szCs w:val="28"/>
          <w:lang w:eastAsia="en-US"/>
        </w:rPr>
      </w:pPr>
      <w:r w:rsidRPr="006F4B60">
        <w:rPr>
          <w:bCs/>
          <w:color w:val="000000"/>
          <w:sz w:val="28"/>
          <w:szCs w:val="28"/>
          <w:lang w:eastAsia="en-US"/>
        </w:rPr>
        <w:t xml:space="preserve">       Оборот розничной торговли в 2024 году достигнет 2 107,892 млн </w:t>
      </w:r>
      <w:proofErr w:type="spellStart"/>
      <w:r w:rsidRPr="006F4B60">
        <w:rPr>
          <w:bCs/>
          <w:color w:val="000000"/>
          <w:sz w:val="28"/>
          <w:szCs w:val="28"/>
          <w:lang w:eastAsia="en-US"/>
        </w:rPr>
        <w:t>руб</w:t>
      </w:r>
      <w:proofErr w:type="spellEnd"/>
      <w:r w:rsidRPr="006F4B60">
        <w:rPr>
          <w:bCs/>
          <w:color w:val="000000"/>
          <w:sz w:val="28"/>
          <w:szCs w:val="28"/>
          <w:lang w:eastAsia="en-US"/>
        </w:rPr>
        <w:t xml:space="preserve">, и составит 101% в сопоставимых ценах. </w:t>
      </w:r>
    </w:p>
    <w:p w:rsidR="006F4B60" w:rsidRPr="006F4B60" w:rsidRDefault="006F4B60" w:rsidP="006F4B60">
      <w:pPr>
        <w:spacing w:line="276" w:lineRule="auto"/>
        <w:jc w:val="both"/>
        <w:rPr>
          <w:bCs/>
          <w:color w:val="000000"/>
          <w:sz w:val="28"/>
          <w:szCs w:val="28"/>
          <w:lang w:eastAsia="en-US"/>
        </w:rPr>
      </w:pPr>
      <w:r w:rsidRPr="006F4B60">
        <w:rPr>
          <w:bCs/>
          <w:color w:val="000000"/>
          <w:sz w:val="28"/>
          <w:szCs w:val="28"/>
          <w:lang w:eastAsia="en-US"/>
        </w:rPr>
        <w:t xml:space="preserve">        Объем платных услуг в 2024 году составит 1052,910 млн руб. и к 2025 году достигнет 1147,683 млн руб. В прогнозном периоде рост объема бытовых услуг планируется обеспечить за счет форм бытового обслуживания населения и расширения перечня платных услуг, оказываемых населению.</w:t>
      </w:r>
      <w:r w:rsidRPr="006F4B6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F4B60">
        <w:rPr>
          <w:rFonts w:eastAsia="Calibri"/>
          <w:sz w:val="28"/>
          <w:szCs w:val="28"/>
          <w:lang w:eastAsia="en-US"/>
        </w:rPr>
        <w:t xml:space="preserve">В структуре услуг по-прежнему будут преобладать: жилищно-коммунальные, транспортные, бытовые услуги. </w:t>
      </w:r>
    </w:p>
    <w:p w:rsidR="006F4B60" w:rsidRPr="006F4B60" w:rsidRDefault="006F4B60" w:rsidP="006F4B60">
      <w:pPr>
        <w:suppressAutoHyphens/>
        <w:rPr>
          <w:bCs/>
          <w:color w:val="000000"/>
          <w:sz w:val="28"/>
          <w:szCs w:val="28"/>
          <w:lang w:eastAsia="en-US"/>
        </w:rPr>
      </w:pPr>
      <w:r w:rsidRPr="006F4B60">
        <w:rPr>
          <w:bCs/>
          <w:color w:val="000000"/>
          <w:sz w:val="28"/>
          <w:szCs w:val="28"/>
          <w:lang w:eastAsia="en-US"/>
        </w:rPr>
        <w:t xml:space="preserve">             </w:t>
      </w:r>
    </w:p>
    <w:p w:rsidR="006F4B60" w:rsidRPr="006F4B60" w:rsidRDefault="006F4B60" w:rsidP="006F4B60">
      <w:pPr>
        <w:suppressAutoHyphens/>
        <w:jc w:val="center"/>
        <w:rPr>
          <w:b/>
          <w:sz w:val="28"/>
          <w:szCs w:val="28"/>
          <w:u w:val="single"/>
          <w:lang w:eastAsia="ar-SA"/>
        </w:rPr>
      </w:pPr>
      <w:r w:rsidRPr="006F4B60">
        <w:rPr>
          <w:b/>
          <w:sz w:val="28"/>
          <w:szCs w:val="28"/>
          <w:u w:val="single"/>
          <w:lang w:eastAsia="ar-SA"/>
        </w:rPr>
        <w:t>МАЛОЕ И СРЕДНЕЕ ПРЕДПРИНИМАТЕЛЬСТВО</w:t>
      </w:r>
    </w:p>
    <w:p w:rsidR="006F4B60" w:rsidRPr="006F4B60" w:rsidRDefault="006F4B60" w:rsidP="006F4B60">
      <w:pPr>
        <w:suppressAutoHyphens/>
        <w:jc w:val="center"/>
        <w:rPr>
          <w:sz w:val="28"/>
          <w:szCs w:val="28"/>
          <w:lang w:eastAsia="ar-SA"/>
        </w:rPr>
      </w:pP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</w:t>
      </w:r>
      <w:r w:rsidRPr="006F4B60">
        <w:rPr>
          <w:color w:val="000000"/>
          <w:sz w:val="28"/>
          <w:szCs w:val="28"/>
          <w:shd w:val="clear" w:color="auto" w:fill="FFFFFF"/>
          <w:lang w:eastAsia="ar-SA"/>
        </w:rPr>
        <w:t xml:space="preserve">     </w:t>
      </w:r>
      <w:r w:rsidRPr="006F4B60">
        <w:rPr>
          <w:sz w:val="28"/>
          <w:szCs w:val="28"/>
          <w:lang w:eastAsia="ar-SA"/>
        </w:rPr>
        <w:t xml:space="preserve">По состоянию на 01.06.2024 г. на территории Приволжского муниципального района осуществляют деятельность 303 малых и средних предприятий и 446 индивидуальных предпринимателя, </w:t>
      </w:r>
      <w:r w:rsidRPr="006F4B60">
        <w:rPr>
          <w:rFonts w:eastAsia="Calibri"/>
          <w:bCs/>
          <w:sz w:val="28"/>
          <w:szCs w:val="28"/>
          <w:lang w:eastAsia="en-US"/>
        </w:rPr>
        <w:t>одним из показателей уменьшения количества численности индивидуальных предпринимателей, является переход от статуса «индивидуальный предприниматель» на «самозанятый».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На территории района функционируют 2 универсальные ярмарки с общим количеством торговых мест 210. </w:t>
      </w:r>
    </w:p>
    <w:p w:rsidR="006F4B60" w:rsidRPr="006F4B60" w:rsidRDefault="006F4B60" w:rsidP="006F4B60">
      <w:pPr>
        <w:suppressAutoHyphens/>
        <w:jc w:val="both"/>
        <w:rPr>
          <w:color w:val="000000"/>
          <w:sz w:val="28"/>
          <w:szCs w:val="28"/>
          <w:lang w:eastAsia="ar-SA"/>
        </w:rPr>
      </w:pPr>
      <w:r w:rsidRPr="006F4B60">
        <w:rPr>
          <w:iCs/>
          <w:sz w:val="28"/>
          <w:szCs w:val="28"/>
          <w:lang w:eastAsia="ar-SA"/>
        </w:rPr>
        <w:lastRenderedPageBreak/>
        <w:t xml:space="preserve">        Сферу бытовых услуг осуществляют 42 индивидуальных предпринимателя, которые оказывают парикмахерские услуги, ритуальные услуги, пошив и ремонт одежды, ремонт обуви, ремонт и строительство жилья.</w:t>
      </w:r>
      <w:r w:rsidRPr="006F4B60">
        <w:rPr>
          <w:color w:val="000000"/>
          <w:sz w:val="28"/>
          <w:szCs w:val="28"/>
          <w:lang w:eastAsia="ar-SA"/>
        </w:rPr>
        <w:t xml:space="preserve"> Объем платных услуг постепенно растет за счет увеличения объемов розничной торговли.        Наибольший объем потребления населением платных услуг приходится на жилищно-коммунальные услуги. </w:t>
      </w:r>
    </w:p>
    <w:p w:rsidR="006F4B60" w:rsidRPr="006F4B60" w:rsidRDefault="006F4B60" w:rsidP="006F4B60">
      <w:pPr>
        <w:jc w:val="both"/>
        <w:rPr>
          <w:color w:val="000000"/>
          <w:sz w:val="28"/>
          <w:szCs w:val="28"/>
          <w:lang w:eastAsia="en-US"/>
        </w:rPr>
      </w:pPr>
      <w:r w:rsidRPr="006F4B60">
        <w:rPr>
          <w:color w:val="000000"/>
          <w:sz w:val="28"/>
          <w:szCs w:val="28"/>
          <w:shd w:val="clear" w:color="auto" w:fill="FFFFFF"/>
          <w:lang w:eastAsia="en-US"/>
        </w:rPr>
        <w:t xml:space="preserve">       </w:t>
      </w:r>
    </w:p>
    <w:p w:rsidR="006F4B60" w:rsidRPr="006F4B60" w:rsidRDefault="006F4B60" w:rsidP="006F4B60">
      <w:pPr>
        <w:jc w:val="center"/>
        <w:rPr>
          <w:b/>
          <w:color w:val="000000"/>
          <w:sz w:val="28"/>
          <w:szCs w:val="28"/>
          <w:u w:val="single"/>
          <w:lang w:eastAsia="en-US"/>
        </w:rPr>
      </w:pPr>
      <w:r w:rsidRPr="006F4B60">
        <w:rPr>
          <w:b/>
          <w:color w:val="000000"/>
          <w:sz w:val="28"/>
          <w:szCs w:val="28"/>
          <w:u w:val="single"/>
          <w:lang w:eastAsia="en-US"/>
        </w:rPr>
        <w:t>БЮДЖЕТ</w:t>
      </w:r>
    </w:p>
    <w:p w:rsidR="006F4B60" w:rsidRPr="006F4B60" w:rsidRDefault="006F4B60" w:rsidP="006F4B60">
      <w:pPr>
        <w:jc w:val="both"/>
        <w:rPr>
          <w:color w:val="000000"/>
          <w:sz w:val="28"/>
          <w:szCs w:val="28"/>
          <w:lang w:eastAsia="en-US"/>
        </w:rPr>
      </w:pP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color w:val="000000"/>
          <w:sz w:val="28"/>
          <w:szCs w:val="28"/>
          <w:lang w:eastAsia="en-US"/>
        </w:rPr>
        <w:t xml:space="preserve">         </w:t>
      </w:r>
      <w:r w:rsidRPr="006F4B60">
        <w:rPr>
          <w:sz w:val="28"/>
          <w:szCs w:val="28"/>
          <w:lang w:eastAsia="ar-SA"/>
        </w:rPr>
        <w:t>Налоговая политика Приволжского муниципального района в 2025-2027 годах будет направлена на обеспечение поступления в местные бюджеты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В 2025 году с учетом сохранения нестабильности в экономике, обусловленной неопределенностью с ситуацией в условиях внешнего санкционного давления, налоговая политика сохраняет курс на стимулирование экономической и инвестиционной активности.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Будет продолжена работа по сохранению, укреплению и развитию налогового потенциала Приволжского муниципального района путем совершенствования механизмов с территориальными органами федеральных органов государственной власти в части качественного администрирования доходных источников местных бюджетов и повышения уровня их собираемости, легализации налоговой базы, включая легализацию «теневой» заработной платы, поддержки организаций, формирующих налоговый потенциал.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В целях улучшения условий ведения бизнеса за счет улучшения администрирования доходов федеральным налоговым законодательством продолжит свое развитие институт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Общая сумма доходов районного бюджета на 2025 год прогнозируется в сумме 531,6 млн руб., что ниже уровня 2024 года на 116,8 млн руб. Безвозмездные поступления из областного бюджета прогнозируются в сумме 404,2 млн руб., что ниже уровня 2024 года на 112,4 млн руб. Без учета безвозмездных поступлений из областного бюджета прогноз доходной части районного бюджета составит 127,4 млн.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От качества уровня жизни населения района напрямую зависят поступления доходов в местный бюджет, так как основными налогоплательщиками в местный бюджет являются наши жители. Одним из таких показателей является поступление НДФЛ. НДФЛ в бюджете Приволжского муниципального района на 2025 год прогнозируется в сумме 84,7 млн руб., что выше уровня 2024 года на 3,5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Проанализировать поступления по акцизам крайне сложно. Сумма акцизов распределяется между субъектами на основании нормативов, </w:t>
      </w:r>
      <w:r w:rsidRPr="006F4B60">
        <w:rPr>
          <w:sz w:val="28"/>
          <w:szCs w:val="28"/>
          <w:lang w:eastAsia="ar-SA"/>
        </w:rPr>
        <w:lastRenderedPageBreak/>
        <w:t>индивидуально установленных для каждого региона Федеральным законом о бюджете, и зависящих от протяженности автомобильных дорог, количества транспорта и среднегодовой розничной продажи автомобильного бензина. В 2025 году доходы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 в бюджете района, прогнозируются в сумме 6,5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Налог, взимаемый в связи с применением упрощенной системы налогообложения </w:t>
      </w:r>
      <w:proofErr w:type="gramStart"/>
      <w:r w:rsidRPr="006F4B60">
        <w:rPr>
          <w:sz w:val="28"/>
          <w:szCs w:val="28"/>
          <w:lang w:eastAsia="ar-SA"/>
        </w:rPr>
        <w:t>в 2025 году</w:t>
      </w:r>
      <w:proofErr w:type="gramEnd"/>
      <w:r w:rsidRPr="006F4B60">
        <w:rPr>
          <w:sz w:val="28"/>
          <w:szCs w:val="28"/>
          <w:lang w:eastAsia="ar-SA"/>
        </w:rPr>
        <w:t xml:space="preserve"> составит 6,7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Налог, взимаемый в связи с применением патентной системы налогообложения, зачисляемый в бюджеты муниципальных районов в 2025 году составит 3,1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Государственная пошлина, зачисляемая в бюджет района, планируется в сумме 3,0 млн руб., на уровне 2024 года.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Неналоговые доходы в 2025 году прогнозируются в сумме 19,2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Общая сумма доходов районного бюджета на 2026 год прогнозируется в сумме 580,6 млн руб., безвозмездные поступления из областного бюджета в сумме 446,4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Сумма доходов бюджета Приволжского муниципального района, прогнозируемая на 2027 год, составит 251,4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>Расходы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В отношении расходов районного бюджета бюджетная политика на 2025 год и плановый период 2026 и 2027 годов скорректирована исходя из сложившейся экономической ситуации и будет направлена на оптимизацию и повышение эффективности расходов районного бюджета.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Главной задачей при формировании районного бюджета на 2025 год и плановый период 2026 и 2027 годов являлось формирование такого объема расходов, который бы соответствовал реальному прогнозу налоговых и неналоговых доходов и объему поступлений от других бюджетов бюджетной системы, исходя из необходимости минимизации размера дефицита районного бюджета.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При этом приоритетами в расходовании средств районного бюджета на 2025 год и плановый период 2026 и 2027 годов становятся: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>-обеспечение своевременности и полноты выплаты заработной платы работникам бюджетной сферы;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>-концентрация ресурсов на решение вопросов, связанных с обеспечением жизнедеятельности объектов социальной и коммунальной инфраструктуры.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В целях обеспечения сбалансированности расходных обязательств Приволжского муниципального района с доходными возможностями районного бюджета придется отказаться от необязательных в текущей ситуации затрат, в связи с чем необходимо в короткий срок провести инвентаризацию расходных обязательств Приволжского муниципального </w:t>
      </w:r>
      <w:r w:rsidRPr="006F4B60">
        <w:rPr>
          <w:sz w:val="28"/>
          <w:szCs w:val="28"/>
          <w:lang w:eastAsia="ar-SA"/>
        </w:rPr>
        <w:lastRenderedPageBreak/>
        <w:t>района, пересмотрев сроки их реализации и объемы финансового обеспечения, а также отказаться от реализации задач, не носящих первоочередной характер.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 xml:space="preserve">        Несмотря на режим жесткой экономии средств районного бюджета необходимо обеспечить кардинальное повышение качества предоставления гражданам муниципальных услуг (выполнения работ), в первую очередь за счет применения современных методов предоставления муниципальных услуг (выполнения работ).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ab/>
        <w:t>Расходы районного бюджета на 2025 год планируются в сумме 531,6 млн руб., дефицит бюджета составит 0,00 млн руб., на 2026 год – 580,6 млн руб., дефицит бюджета составит 0,00 млн руб., на 2027 год – 251,4 млн руб., дефицит бюджета составит 0,00 млн руб.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  <w:r w:rsidRPr="006F4B60">
        <w:rPr>
          <w:sz w:val="28"/>
          <w:szCs w:val="28"/>
          <w:lang w:eastAsia="ar-SA"/>
        </w:rPr>
        <w:tab/>
      </w:r>
    </w:p>
    <w:p w:rsidR="006F4B60" w:rsidRPr="006F4B60" w:rsidRDefault="006F4B60" w:rsidP="001A6233">
      <w:pPr>
        <w:suppressAutoHyphens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6F4B60">
        <w:rPr>
          <w:rFonts w:eastAsia="Calibri"/>
          <w:b/>
          <w:sz w:val="28"/>
          <w:szCs w:val="28"/>
          <w:u w:val="single"/>
          <w:lang w:eastAsia="en-US"/>
        </w:rPr>
        <w:t>СЕЛЬСКОЕ ХОЗЯЙСТВО</w:t>
      </w:r>
    </w:p>
    <w:p w:rsidR="006F4B60" w:rsidRPr="006F4B60" w:rsidRDefault="006F4B60" w:rsidP="006F4B60">
      <w:pPr>
        <w:suppressAutoHyphens/>
        <w:jc w:val="both"/>
        <w:rPr>
          <w:sz w:val="28"/>
          <w:szCs w:val="28"/>
          <w:lang w:eastAsia="ar-SA"/>
        </w:rPr>
      </w:pP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 xml:space="preserve">            Создание благоприятных условий для жизни и труда в сельской местности – одна из основных задач развития агропромышленного комплекса. Его структура на сегодняшний день - 4 сельскохозяйственных предприятий, 15 крестьянских (фермерских) хозяйства, 2 перерабатывающих предприятия и более 3 тысяч личных подсобных хозяйств.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 xml:space="preserve">         Производство важнейших видов продукции сельскохозяйственного производства в натуральном выражении в хозяйствах всех категорий в 2024 году предварительно составит: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>- зерно более 6,5 тыс. тонн, что составляет 59,2% уровня 2023 года;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>- овощи 8,1 тыс. тонн, что соответствует уровню 2023 года;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>- картофеля 2,1 тыс. тонн, что составляет 70% уровня 2023 года;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>- скота и птицы на убой (в живом весе) 0,25 тыс. тонн, что соответствует уровню 2023 года;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>- молока 2,8 тыс. тонн, что что соответствует уровню 2023 года.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 xml:space="preserve">         Посевная площадь под урожай в 2024 году в хозяйствах всех категорий планируется 8,8 тыс. га, или 100,8 % к 2023 года.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 xml:space="preserve">         По предварительной оценке, в 2024 году объем производства продукции сельского хозяйства составит 578 млн руб. (в сопоставимых ценах), или 86 % к уровню 2023 года.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 xml:space="preserve">         За 9 месяцев квартал 2024 года на развитие агропромышленного комплекса направлено господдержки 3,9 млн руб. Финансовая поддержка направлена на развитие основных отраслей сельского хозяйства.</w:t>
      </w:r>
    </w:p>
    <w:p w:rsidR="006F4B60" w:rsidRPr="006F4B60" w:rsidRDefault="006F4B60" w:rsidP="006F4B60">
      <w:pPr>
        <w:suppressAutoHyphens/>
        <w:jc w:val="both"/>
        <w:rPr>
          <w:bCs/>
          <w:sz w:val="28"/>
          <w:szCs w:val="28"/>
          <w:lang w:eastAsia="ar-SA"/>
        </w:rPr>
      </w:pPr>
      <w:r w:rsidRPr="006F4B60">
        <w:rPr>
          <w:bCs/>
          <w:sz w:val="28"/>
          <w:szCs w:val="28"/>
          <w:lang w:eastAsia="ar-SA"/>
        </w:rPr>
        <w:t xml:space="preserve">      Финансовая поддержка сельхозпроизводителей по прогнозу на 2024 год составит 4 млн. руб., в 2025 году – в сумме 5 млн руб., в 2026 году – в сумме 7 млн руб., 2027 году–9 млн. руб.</w:t>
      </w:r>
    </w:p>
    <w:p w:rsidR="006F4B60" w:rsidRPr="006F4B60" w:rsidRDefault="006F4B60" w:rsidP="006F4B6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bookmarkEnd w:id="1"/>
    <w:p w:rsidR="00CF607D" w:rsidRDefault="00CF607D"/>
    <w:p w:rsidR="00CF607D" w:rsidRDefault="00CF607D"/>
    <w:p w:rsidR="00CF607D" w:rsidRDefault="00CF607D"/>
    <w:p w:rsidR="00CF607D" w:rsidRDefault="00CF607D">
      <w:pPr>
        <w:sectPr w:rsidR="00CF60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52" w:type="dxa"/>
        <w:tblLook w:val="04A0" w:firstRow="1" w:lastRow="0" w:firstColumn="1" w:lastColumn="0" w:noHBand="0" w:noVBand="1"/>
      </w:tblPr>
      <w:tblGrid>
        <w:gridCol w:w="15552"/>
      </w:tblGrid>
      <w:tr w:rsidR="00CF607D" w:rsidRPr="00CF607D" w:rsidTr="009835BB">
        <w:trPr>
          <w:trHeight w:val="1080"/>
        </w:trPr>
        <w:tc>
          <w:tcPr>
            <w:tcW w:w="1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607D" w:rsidRPr="00CF607D" w:rsidRDefault="00CF607D" w:rsidP="00CF607D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2" w:name="RANGE!A1:H157"/>
            <w:r w:rsidRPr="00CF607D">
              <w:rPr>
                <w:b/>
                <w:bCs/>
                <w:sz w:val="28"/>
                <w:szCs w:val="28"/>
              </w:rPr>
              <w:lastRenderedPageBreak/>
              <w:t>Основные показатели для разработки прогноза социально-экономического развития муниципального образования Ивановской области на 2024 год и на период до 2026</w:t>
            </w:r>
            <w:r w:rsidR="006F4B60">
              <w:rPr>
                <w:b/>
                <w:bCs/>
                <w:sz w:val="28"/>
                <w:szCs w:val="28"/>
              </w:rPr>
              <w:t>-2027 годов</w:t>
            </w:r>
            <w:r w:rsidRPr="00CF607D">
              <w:rPr>
                <w:b/>
                <w:bCs/>
                <w:sz w:val="28"/>
                <w:szCs w:val="28"/>
              </w:rPr>
              <w:t xml:space="preserve"> </w:t>
            </w:r>
            <w:bookmarkEnd w:id="2"/>
          </w:p>
        </w:tc>
      </w:tr>
      <w:tr w:rsidR="00CF607D" w:rsidRPr="00CF607D" w:rsidTr="009835BB">
        <w:trPr>
          <w:trHeight w:val="315"/>
        </w:trPr>
        <w:tc>
          <w:tcPr>
            <w:tcW w:w="1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607D" w:rsidRPr="00CF607D" w:rsidRDefault="00CF607D" w:rsidP="00CF607D">
            <w:pPr>
              <w:jc w:val="center"/>
              <w:rPr>
                <w:sz w:val="28"/>
                <w:szCs w:val="28"/>
              </w:rPr>
            </w:pPr>
            <w:r w:rsidRPr="00CF607D">
              <w:rPr>
                <w:sz w:val="28"/>
                <w:szCs w:val="28"/>
              </w:rPr>
              <w:t>МО (название) Приволжский муниципальный район</w:t>
            </w:r>
          </w:p>
        </w:tc>
      </w:tr>
      <w:tr w:rsidR="00CF607D" w:rsidRPr="00CF607D" w:rsidTr="00207747">
        <w:trPr>
          <w:trHeight w:val="570"/>
        </w:trPr>
        <w:tc>
          <w:tcPr>
            <w:tcW w:w="15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336" w:type="dxa"/>
              <w:tblLook w:val="04A0" w:firstRow="1" w:lastRow="0" w:firstColumn="1" w:lastColumn="0" w:noHBand="0" w:noVBand="1"/>
            </w:tblPr>
            <w:tblGrid>
              <w:gridCol w:w="5107"/>
              <w:gridCol w:w="1949"/>
              <w:gridCol w:w="1380"/>
              <w:gridCol w:w="1380"/>
              <w:gridCol w:w="1380"/>
              <w:gridCol w:w="1380"/>
              <w:gridCol w:w="1380"/>
              <w:gridCol w:w="1380"/>
            </w:tblGrid>
            <w:tr w:rsidR="005F12AA" w:rsidTr="005F12AA">
              <w:trPr>
                <w:trHeight w:val="570"/>
              </w:trPr>
              <w:tc>
                <w:tcPr>
                  <w:tcW w:w="15336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Раздел 1.  Экономические показатели МО Ивановской области</w:t>
                  </w:r>
                </w:p>
              </w:tc>
            </w:tr>
            <w:tr w:rsidR="005F12AA" w:rsidTr="005F12AA">
              <w:trPr>
                <w:trHeight w:val="600"/>
              </w:trPr>
              <w:tc>
                <w:tcPr>
                  <w:tcW w:w="510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Единица измерения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отчет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отчет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оценка</w:t>
                  </w:r>
                </w:p>
              </w:tc>
              <w:tc>
                <w:tcPr>
                  <w:tcW w:w="41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прогноз</w:t>
                  </w:r>
                </w:p>
              </w:tc>
            </w:tr>
            <w:tr w:rsidR="005F12AA" w:rsidTr="005F12AA">
              <w:trPr>
                <w:trHeight w:val="458"/>
              </w:trPr>
              <w:tc>
                <w:tcPr>
                  <w:tcW w:w="51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2027</w:t>
                  </w:r>
                </w:p>
              </w:tc>
            </w:tr>
            <w:tr w:rsidR="005F12AA" w:rsidTr="005F12AA">
              <w:trPr>
                <w:trHeight w:val="465"/>
              </w:trPr>
              <w:tc>
                <w:tcPr>
                  <w:tcW w:w="510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F12AA" w:rsidTr="005F12AA">
              <w:trPr>
                <w:trHeight w:val="46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1.1. Промышленность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85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Индекс промышленного производства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107,870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126,260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114,470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111,320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111,340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107,060</w:t>
                  </w:r>
                </w:p>
              </w:tc>
            </w:tr>
            <w:tr w:rsidR="005F12AA" w:rsidTr="005F12AA">
              <w:trPr>
                <w:trHeight w:val="37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Добыча полезных ископаемых - В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37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Обрабатывающие 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производства  -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С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1114,560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1457,710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1404,900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1436,500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1442,000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1451,100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102,491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135,627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105,533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106,953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104,197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104,254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109,500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103,600</w:t>
                  </w:r>
                </w:p>
              </w:tc>
            </w:tr>
            <w:tr w:rsidR="005F12AA" w:rsidTr="005F12AA">
              <w:trPr>
                <w:trHeight w:val="78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пищевых продуктов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353,600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371,400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375,600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387,000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392,000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397,000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131,090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108,500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104,700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115,800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103,500</w:t>
                  </w:r>
                </w:p>
              </w:tc>
            </w:tr>
            <w:tr w:rsidR="005F12AA" w:rsidTr="005F12AA">
              <w:trPr>
                <w:trHeight w:val="39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напитков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87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текстильных изделий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одежды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105,460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117,890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127,000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145,500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147,000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151,000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101,958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129,449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114,514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117,889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104,668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106,419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124,100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115,800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102,900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103,600</w:t>
                  </w:r>
                </w:p>
              </w:tc>
            </w:tr>
            <w:tr w:rsidR="005F12AA" w:rsidTr="005F12AA">
              <w:trPr>
                <w:trHeight w:val="8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кожи, изделий из кожи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208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Обработка древесины и производство изделий из </w:t>
                  </w:r>
                  <w:proofErr w:type="gramStart"/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дерева  и</w:t>
                  </w:r>
                  <w:proofErr w:type="gramEnd"/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пробки, кроме мебели, производство изделий из соломки и материалов для плетения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3,100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73,578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92,570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128,220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112,600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125,400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106,800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94,600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97,200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103,400</w:t>
                  </w:r>
                </w:p>
              </w:tc>
            </w:tr>
            <w:tr w:rsidR="005F12AA" w:rsidTr="005F12AA">
              <w:trPr>
                <w:trHeight w:val="115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Производство бумаги и бумажных изделий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18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Деятельность полиграфическая и копирование носителей информации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78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химических веществ и химических продуктов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48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лекарственных средств и материалов, применяемых в медицинских целях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млн.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84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резиновых и пластмассовых изделий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17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прочей неметаллической минеральной продукции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39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Производство металлургическое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653,400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932,900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900,000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98,820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147,631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107,085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103,500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108,500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103,500</w:t>
                  </w:r>
                </w:p>
              </w:tc>
            </w:tr>
            <w:tr w:rsidR="005F12AA" w:rsidTr="005F12AA">
              <w:trPr>
                <w:trHeight w:val="117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 xml:space="preserve">Производство готовых металлических изделий, кроме машин и оборудования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23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Производство компьютеров, электронных и оптических изделий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78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Производство электрического оборудования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37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2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машин и оборудования, не включенных в другие группировки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2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автотранспортных средств, прицепов и полуприцепов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17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Производство прочих транспортных средств и оборудования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39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Производство мебели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78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>Производство прочих готовых изделий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млн.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73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Ремонт машин и оборудования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1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Обеспечение электроэнергией, газом и паром; кондиционирование 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воздуха  -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D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199,605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211,045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245,100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268,300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289,600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294,500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109,736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117,000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122,900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115,500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111,700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105,600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110,700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103,800</w:t>
                  </w:r>
                </w:p>
              </w:tc>
            </w:tr>
            <w:tr w:rsidR="005F12AA" w:rsidTr="005F12AA">
              <w:trPr>
                <w:trHeight w:val="148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Водоснабжение; водоотведение, организация сбора и утилизации отходов, деятельность по ликвидации 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загрязнений  -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E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Объем отгруженных товаров собственного производства, выполненных работ и услуг собственными силами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 xml:space="preserve">млн руб.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56,228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62,008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63,500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66,800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75,900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81,200</w:t>
                  </w:r>
                </w:p>
              </w:tc>
            </w:tr>
            <w:tr w:rsidR="005F12AA" w:rsidTr="005F12AA">
              <w:trPr>
                <w:trHeight w:val="99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 производства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126,150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109,260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112,890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118,054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111,150</w:t>
                  </w:r>
                </w:p>
              </w:tc>
            </w:tr>
            <w:tr w:rsidR="005F12AA" w:rsidTr="005F12AA">
              <w:trPr>
                <w:trHeight w:val="99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108,100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114,400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103,900</w:t>
                  </w:r>
                </w:p>
              </w:tc>
            </w:tr>
            <w:tr w:rsidR="005F12AA" w:rsidTr="005F12AA">
              <w:trPr>
                <w:trHeight w:val="6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1.2. Сельское хозяйство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23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Объем продукции сельского хозяйства в хозяйствах всех категорий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642,000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631,000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578,000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619,000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653,000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667,000</w:t>
                  </w:r>
                </w:p>
              </w:tc>
            </w:tr>
            <w:tr w:rsidR="005F12AA" w:rsidTr="005F12AA">
              <w:trPr>
                <w:trHeight w:val="136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Индекс производства продукции сельского хозяйства в хозяйствах всех категорий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101,000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86,000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102,000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102,000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102,000</w:t>
                  </w:r>
                </w:p>
              </w:tc>
            </w:tr>
            <w:tr w:rsidR="005F12AA" w:rsidTr="005F12AA">
              <w:trPr>
                <w:trHeight w:val="96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97,700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109,100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103,800</w:t>
                  </w:r>
                </w:p>
              </w:tc>
            </w:tr>
            <w:tr w:rsidR="005F12AA" w:rsidTr="005F12AA">
              <w:trPr>
                <w:trHeight w:val="70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1.3. Рынок товаров и услуг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Оборот розничной торговли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1477,170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2099,419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2258,722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2629,480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3108,910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3516,162</w:t>
                  </w:r>
                </w:p>
              </w:tc>
            </w:tr>
            <w:tr w:rsidR="005F12AA" w:rsidTr="005F12AA">
              <w:trPr>
                <w:trHeight w:val="129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115,000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143,000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115,000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116,000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117,000</w:t>
                  </w:r>
                </w:p>
              </w:tc>
            </w:tr>
            <w:tr w:rsidR="005F12AA" w:rsidTr="005F12AA">
              <w:trPr>
                <w:trHeight w:val="105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115,400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104,100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Объем платных услуг населению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696,218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809,924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708,400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714,700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719,000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725,300</w:t>
                  </w:r>
                </w:p>
              </w:tc>
            </w:tr>
            <w:tr w:rsidR="005F12AA" w:rsidTr="005F12AA">
              <w:trPr>
                <w:trHeight w:val="117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132,000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117,000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87,400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100,800</w:t>
                  </w:r>
                </w:p>
              </w:tc>
            </w:tr>
            <w:tr w:rsidR="005F12AA" w:rsidTr="005F12AA">
              <w:trPr>
                <w:trHeight w:val="88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108,000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109,500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106,300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104,500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104,200</w:t>
                  </w:r>
                </w:p>
              </w:tc>
            </w:tr>
            <w:tr w:rsidR="005F12AA" w:rsidTr="005F12AA">
              <w:trPr>
                <w:trHeight w:val="54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lastRenderedPageBreak/>
                    <w:t>1.4. Строительство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1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Объем работ, 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выполненных  по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виду деятельности "строительство"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39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1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Ввод в эксплуатацию жилых домов за счет всех источников финансирования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тыс. кв. м общей площади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5,969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7,636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3,000</w:t>
                  </w:r>
                </w:p>
              </w:tc>
            </w:tr>
            <w:tr w:rsidR="005F12AA" w:rsidTr="005F12AA">
              <w:trPr>
                <w:trHeight w:val="73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135,650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127,900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65,470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</w:tr>
            <w:tr w:rsidR="005F12AA" w:rsidTr="005F12AA">
              <w:trPr>
                <w:trHeight w:val="5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1.5. Инвестиции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2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hideMark/>
                </w:tcPr>
                <w:p w:rsidR="005F12AA" w:rsidRDefault="005F12AA" w:rsidP="005F12A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Инвестиции в основной капитал за счет всех источников финансирования - всего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627,123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419,339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198,188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150,000</w:t>
                  </w:r>
                </w:p>
              </w:tc>
            </w:tr>
            <w:tr w:rsidR="005F12AA" w:rsidTr="005F12AA">
              <w:trPr>
                <w:trHeight w:val="12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% к предыдущему году в сопоставимых ценах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112,270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66,860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42,800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83,600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</w:tr>
            <w:tr w:rsidR="005F12AA" w:rsidTr="005F12AA">
              <w:trPr>
                <w:trHeight w:val="11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r>
                    <w:lastRenderedPageBreak/>
                    <w:t>Индекс-дефлятор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114,600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109,100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108,400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107,300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105,300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104,400</w:t>
                  </w:r>
                </w:p>
              </w:tc>
            </w:tr>
            <w:tr w:rsidR="005F12AA" w:rsidTr="005F12AA">
              <w:trPr>
                <w:trHeight w:val="11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Инвестиции в основной капитал (за исключением бюджетных средств)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91,708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232,606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171,900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146,295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145,579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Собственные средства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88,389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205,135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133,236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Привлечение средства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538,734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214,204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46,276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Кредиты банков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 том числе - кредиты иностранных банков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100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Заёмные средства других организаций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Бюджетные средства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535,415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186,733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2,809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3,705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4,421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43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из федерального бюджета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463,871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102,922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1,019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1,042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1,053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lastRenderedPageBreak/>
                    <w:t>из областного бюджета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58,859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26,482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1,778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2,663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3,368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из местного бюджета 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12,685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57,329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37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из них: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26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1.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Предоставление  жилых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помещений  детям-сиротам и 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детям,оставшимся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без попечения родителей ,лицам из их числа по договорам найма специализированных жилых 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помещений,всего,всего</w:t>
                  </w:r>
                  <w:proofErr w:type="spellEnd"/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3,253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2,680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2,809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3,705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4,421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37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из федерального бюджета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3,025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0,497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1,019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1,042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1,053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из областного бюджета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0,228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2,158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1,778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2,663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3,368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из местного бюджета 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0,025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337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lastRenderedPageBreak/>
                    <w:t xml:space="preserve">2.Обеспечение 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инжененрной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и транспортной инфраструктурой земельных </w:t>
                  </w:r>
                  <w:proofErr w:type="spellStart"/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участков,предназначенных</w:t>
                  </w:r>
                  <w:proofErr w:type="spellEnd"/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для бесплатного предоставления(предоставленных) семьям с тремя и более </w:t>
                  </w:r>
                  <w:proofErr w:type="spellStart"/>
                  <w:r>
                    <w:rPr>
                      <w:i/>
                      <w:iCs/>
                      <w:sz w:val="28"/>
                      <w:szCs w:val="28"/>
                    </w:rPr>
                    <w:t>детьми,в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том числе на разработку проектной документации, всего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4,928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37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из федерального бюджета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из областного бюджета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4,682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90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ind w:firstLineChars="100" w:firstLine="280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из местного бюджета  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0,246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0,000</w:t>
                  </w:r>
                </w:p>
              </w:tc>
            </w:tr>
            <w:tr w:rsidR="005F12AA" w:rsidTr="005F12AA">
              <w:trPr>
                <w:trHeight w:val="85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1.6. Малое и среднее предпринимательство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23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Количество малых и средних предприятий - всего по состоянию на конец года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тыс. единиц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0,159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0,160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0,162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0,162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0,161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0,160</w:t>
                  </w:r>
                </w:p>
              </w:tc>
            </w:tr>
            <w:tr w:rsidR="005F12AA" w:rsidTr="005F12AA">
              <w:trPr>
                <w:trHeight w:val="6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101,200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100,000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99,400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99,400</w:t>
                  </w:r>
                </w:p>
              </w:tc>
            </w:tr>
            <w:tr w:rsidR="005F12AA" w:rsidTr="005F12AA">
              <w:trPr>
                <w:trHeight w:val="165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Среднесписочная численность работников (без внешних совместителей), занятых на малых и средних предприятиях - всего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тыс. человек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94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825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Оборот малых и средних предприятий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млн руб. в ценах соответствующих лет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5F12AA" w:rsidTr="005F12AA">
              <w:trPr>
                <w:trHeight w:val="1020"/>
              </w:trPr>
              <w:tc>
                <w:tcPr>
                  <w:tcW w:w="5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F12AA" w:rsidRDefault="005F12AA" w:rsidP="005F12AA">
                  <w:pPr>
                    <w:jc w:val="center"/>
                  </w:pPr>
                  <w:r>
                    <w:t>% к предыдущему году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12AA" w:rsidRDefault="005F12AA" w:rsidP="005F12AA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15280" w:type="dxa"/>
              <w:tblLook w:val="04A0" w:firstRow="1" w:lastRow="0" w:firstColumn="1" w:lastColumn="0" w:noHBand="0" w:noVBand="1"/>
            </w:tblPr>
            <w:tblGrid>
              <w:gridCol w:w="5087"/>
              <w:gridCol w:w="1559"/>
              <w:gridCol w:w="1439"/>
              <w:gridCol w:w="1439"/>
              <w:gridCol w:w="1439"/>
              <w:gridCol w:w="1439"/>
              <w:gridCol w:w="1439"/>
              <w:gridCol w:w="1439"/>
            </w:tblGrid>
            <w:tr w:rsidR="009835BB" w:rsidRPr="009835BB" w:rsidTr="009835BB">
              <w:trPr>
                <w:trHeight w:val="495"/>
              </w:trPr>
              <w:tc>
                <w:tcPr>
                  <w:tcW w:w="152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 xml:space="preserve">Раздел 2. Показатели, </w:t>
                  </w:r>
                  <w:proofErr w:type="gramStart"/>
                  <w:r w:rsidRPr="009835BB">
                    <w:rPr>
                      <w:b/>
                      <w:bCs/>
                      <w:sz w:val="28"/>
                      <w:szCs w:val="28"/>
                    </w:rPr>
                    <w:t>характеризующие  уровень</w:t>
                  </w:r>
                  <w:proofErr w:type="gramEnd"/>
                  <w:r w:rsidRPr="009835BB">
                    <w:rPr>
                      <w:b/>
                      <w:bCs/>
                      <w:sz w:val="28"/>
                      <w:szCs w:val="28"/>
                    </w:rPr>
                    <w:t xml:space="preserve"> жизни населения МО Ивановской области</w:t>
                  </w:r>
                </w:p>
              </w:tc>
            </w:tr>
            <w:tr w:rsidR="009835BB" w:rsidRPr="009835BB" w:rsidTr="009835BB">
              <w:trPr>
                <w:trHeight w:val="420"/>
              </w:trPr>
              <w:tc>
                <w:tcPr>
                  <w:tcW w:w="5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1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Единица измерения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отчет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отчет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оценка</w:t>
                  </w:r>
                </w:p>
              </w:tc>
              <w:tc>
                <w:tcPr>
                  <w:tcW w:w="43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прогноз</w:t>
                  </w:r>
                </w:p>
              </w:tc>
            </w:tr>
            <w:tr w:rsidR="009835BB" w:rsidRPr="009835BB" w:rsidTr="009835BB">
              <w:trPr>
                <w:trHeight w:val="458"/>
              </w:trPr>
              <w:tc>
                <w:tcPr>
                  <w:tcW w:w="5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2027</w:t>
                  </w:r>
                </w:p>
              </w:tc>
            </w:tr>
            <w:tr w:rsidR="009835BB" w:rsidRPr="009835BB" w:rsidTr="009835BB">
              <w:trPr>
                <w:trHeight w:val="458"/>
              </w:trPr>
              <w:tc>
                <w:tcPr>
                  <w:tcW w:w="5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835BB" w:rsidRPr="009835BB" w:rsidTr="009835BB">
              <w:trPr>
                <w:trHeight w:val="39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2.1. Демография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88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Численность постоянного населения (среднегодовая) - всего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человек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21,903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21,686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21,467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21,246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21,031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20,814</w:t>
                  </w:r>
                </w:p>
              </w:tc>
            </w:tr>
            <w:tr w:rsidR="009835BB" w:rsidRPr="009835BB" w:rsidTr="009835BB">
              <w:trPr>
                <w:trHeight w:val="90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95,6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99,00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98,99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98,97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98,98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98,96</w:t>
                  </w:r>
                </w:p>
              </w:tc>
            </w:tr>
            <w:tr w:rsidR="009835BB" w:rsidRPr="009835BB" w:rsidTr="009835BB">
              <w:trPr>
                <w:trHeight w:val="37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городского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человек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16,052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15,929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15,805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15,682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15,537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15,412</w:t>
                  </w:r>
                </w:p>
              </w:tc>
            </w:tr>
            <w:tr w:rsidR="009835BB" w:rsidRPr="009835BB" w:rsidTr="009835BB">
              <w:trPr>
                <w:trHeight w:val="90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96,1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99,2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99,2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99,2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99,1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99,2</w:t>
                  </w:r>
                </w:p>
              </w:tc>
            </w:tr>
            <w:tr w:rsidR="009835BB" w:rsidRPr="009835BB" w:rsidTr="009835BB">
              <w:trPr>
                <w:trHeight w:val="37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 xml:space="preserve">сельского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человек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5,851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5,757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5,662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5,564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5,494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5,402</w:t>
                  </w:r>
                </w:p>
              </w:tc>
            </w:tr>
            <w:tr w:rsidR="009835BB" w:rsidRPr="009835BB" w:rsidTr="009835BB">
              <w:trPr>
                <w:trHeight w:val="90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94,4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98,3</w:t>
                  </w:r>
                </w:p>
              </w:tc>
            </w:tr>
            <w:tr w:rsidR="009835BB" w:rsidRPr="009835BB" w:rsidTr="009835BB">
              <w:trPr>
                <w:trHeight w:val="97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Общий коэффициент рождаемости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человек на 1000 населения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8,1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8,4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8,2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8,1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8,1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8</w:t>
                  </w:r>
                </w:p>
              </w:tc>
            </w:tr>
            <w:tr w:rsidR="009835BB" w:rsidRPr="009835BB" w:rsidTr="009835BB">
              <w:trPr>
                <w:trHeight w:val="87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Общий коэффициент смертности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человек на 1000 населения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19,9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16,2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16,5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16,8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17,1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17,5</w:t>
                  </w:r>
                </w:p>
              </w:tc>
            </w:tr>
            <w:tr w:rsidR="009835BB" w:rsidRPr="009835BB" w:rsidTr="009835BB">
              <w:trPr>
                <w:trHeight w:val="91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Коэффициент естественного прироста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человек на 1000 населения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-11,8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-7,8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-8,3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-8,7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-9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-9,5</w:t>
                  </w:r>
                </w:p>
              </w:tc>
            </w:tr>
            <w:tr w:rsidR="009835BB" w:rsidRPr="009835BB" w:rsidTr="009835BB">
              <w:trPr>
                <w:trHeight w:val="79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80"/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Ожидаемая продолжительность жизни при рождении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</w:pPr>
                  <w:r w:rsidRPr="009835BB">
                    <w:t>лет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70,59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71,5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71,2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71,1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70,9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71</w:t>
                  </w:r>
                </w:p>
              </w:tc>
            </w:tr>
            <w:tr w:rsidR="009835BB" w:rsidRPr="009835BB" w:rsidTr="009835BB">
              <w:trPr>
                <w:trHeight w:val="43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2.2. Труд и занятость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144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Численность безработных, зарегистрированных в органах государственной службы занятости (на конец года)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человек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0,111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0,051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0,04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0,045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0,045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0,045</w:t>
                  </w:r>
                </w:p>
              </w:tc>
            </w:tr>
            <w:tr w:rsidR="009835BB" w:rsidRPr="009835BB" w:rsidTr="009835BB">
              <w:trPr>
                <w:trHeight w:val="112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lastRenderedPageBreak/>
                    <w:t>Уровень зарегистрированной безработицы к трудоспособному населению (на конец года)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0,92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0,37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0,35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0,39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0,39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0,39</w:t>
                  </w:r>
                </w:p>
              </w:tc>
            </w:tr>
            <w:tr w:rsidR="009835BB" w:rsidRPr="009835BB" w:rsidTr="009835BB">
              <w:trPr>
                <w:trHeight w:val="186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Численность незанятых граждан, зарегистрированных в органах государственной службы занятости, в расчете на одну заявленную вакансию (на конец года)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человек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0,56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0,16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0,1</w:t>
                  </w:r>
                </w:p>
              </w:tc>
            </w:tr>
            <w:tr w:rsidR="009835BB" w:rsidRPr="009835BB" w:rsidTr="009835BB">
              <w:trPr>
                <w:trHeight w:val="75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Фонд начисленной заработной платы всех работников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 xml:space="preserve">млн руб.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1325,6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1604,3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1748,7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1906,1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2077,5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2254,8</w:t>
                  </w:r>
                </w:p>
              </w:tc>
            </w:tr>
            <w:tr w:rsidR="009835BB" w:rsidRPr="009835BB" w:rsidTr="009835BB">
              <w:trPr>
                <w:trHeight w:val="76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Среднесписочная численность работников организаций - всего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человек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2,988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3,124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3,094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2,988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2,879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2,767</w:t>
                  </w:r>
                </w:p>
              </w:tc>
            </w:tr>
            <w:tr w:rsidR="009835BB" w:rsidRPr="009835BB" w:rsidTr="009835BB">
              <w:trPr>
                <w:trHeight w:val="49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Средняя заработная плата номинальная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руб.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36971,6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43088,1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45133,4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47126,5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49582,7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51617,4</w:t>
                  </w:r>
                </w:p>
              </w:tc>
            </w:tr>
            <w:tr w:rsidR="009835BB" w:rsidRPr="009835BB" w:rsidTr="009835BB">
              <w:trPr>
                <w:trHeight w:val="90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в 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113,41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116,54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104,75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104,42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105,21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104,10</w:t>
                  </w:r>
                </w:p>
              </w:tc>
            </w:tr>
            <w:tr w:rsidR="009835BB" w:rsidRPr="009835BB" w:rsidTr="009835BB">
              <w:trPr>
                <w:trHeight w:val="63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2.3. Денежные доходы населения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840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Денежные доходы в расчете на душу населения в месяц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рублей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16614,9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17208,2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17430,1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17503,6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17892,6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18563,7</w:t>
                  </w:r>
                </w:p>
              </w:tc>
            </w:tr>
            <w:tr w:rsidR="009835BB" w:rsidRPr="009835BB" w:rsidTr="009835BB">
              <w:trPr>
                <w:trHeight w:val="103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Реальные располагаемые денежные доходы населения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102,1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103,6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101,3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100,4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102,2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103,7</w:t>
                  </w:r>
                </w:p>
              </w:tc>
            </w:tr>
            <w:tr w:rsidR="009835BB" w:rsidRPr="009835BB" w:rsidTr="009835BB">
              <w:trPr>
                <w:trHeight w:val="1125"/>
              </w:trPr>
              <w:tc>
                <w:tcPr>
                  <w:tcW w:w="5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lastRenderedPageBreak/>
                    <w:t>Численность населения с денежными доходами ниже прожиточного минимума в % ко всему населению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6600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sz w:val="28"/>
                      <w:szCs w:val="28"/>
                    </w:rPr>
                  </w:pPr>
                  <w:r w:rsidRPr="009835BB">
                    <w:rPr>
                      <w:rFonts w:ascii="Arial CYR" w:hAnsi="Arial CYR" w:cs="Arial CYR"/>
                      <w:sz w:val="28"/>
                      <w:szCs w:val="28"/>
                    </w:rPr>
                    <w:t>28</w:t>
                  </w:r>
                </w:p>
              </w:tc>
            </w:tr>
          </w:tbl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15080" w:type="dxa"/>
              <w:tblLook w:val="04A0" w:firstRow="1" w:lastRow="0" w:firstColumn="1" w:lastColumn="0" w:noHBand="0" w:noVBand="1"/>
            </w:tblPr>
            <w:tblGrid>
              <w:gridCol w:w="7300"/>
              <w:gridCol w:w="1122"/>
              <w:gridCol w:w="1120"/>
              <w:gridCol w:w="1120"/>
              <w:gridCol w:w="1120"/>
              <w:gridCol w:w="1120"/>
              <w:gridCol w:w="1120"/>
              <w:gridCol w:w="1120"/>
            </w:tblGrid>
            <w:tr w:rsidR="009835BB" w:rsidRPr="009835BB" w:rsidTr="009835BB">
              <w:trPr>
                <w:trHeight w:val="390"/>
              </w:trPr>
              <w:tc>
                <w:tcPr>
                  <w:tcW w:w="15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 xml:space="preserve">3. Финансовые и бюджетные показатели </w:t>
                  </w:r>
                </w:p>
              </w:tc>
            </w:tr>
            <w:tr w:rsidR="009835BB" w:rsidRPr="009835BB" w:rsidTr="009835BB">
              <w:trPr>
                <w:trHeight w:val="390"/>
              </w:trPr>
              <w:tc>
                <w:tcPr>
                  <w:tcW w:w="15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МО (название) Приволжский муниципальный район</w:t>
                  </w:r>
                </w:p>
              </w:tc>
            </w:tr>
            <w:tr w:rsidR="009835BB" w:rsidRPr="009835BB" w:rsidTr="009835BB">
              <w:trPr>
                <w:trHeight w:val="150"/>
              </w:trPr>
              <w:tc>
                <w:tcPr>
                  <w:tcW w:w="1508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9835BB" w:rsidRPr="009835BB" w:rsidTr="009835BB">
              <w:trPr>
                <w:trHeight w:val="315"/>
              </w:trPr>
              <w:tc>
                <w:tcPr>
                  <w:tcW w:w="7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sz w:val="20"/>
                      <w:szCs w:val="20"/>
                    </w:rPr>
                    <w:t>Показатели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отчет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отчет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прогноз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240"/>
              </w:trPr>
              <w:tc>
                <w:tcPr>
                  <w:tcW w:w="7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 w:rsidRPr="009835BB"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2027</w:t>
                  </w:r>
                </w:p>
              </w:tc>
            </w:tr>
            <w:tr w:rsidR="009835BB" w:rsidRPr="009835BB" w:rsidTr="009835BB">
              <w:trPr>
                <w:trHeight w:val="33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sz w:val="20"/>
                      <w:szCs w:val="20"/>
                    </w:rPr>
                    <w:t>1. Прибыль прибыльных организаций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млн  руб.</w:t>
                  </w:r>
                  <w:proofErr w:type="gramEnd"/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151,3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228,7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230,9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246,9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257,4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261,2</w:t>
                  </w:r>
                </w:p>
              </w:tc>
            </w:tr>
            <w:tr w:rsidR="009835BB" w:rsidRPr="009835BB" w:rsidTr="009835BB">
              <w:trPr>
                <w:trHeight w:val="12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</w:rPr>
                  </w:pPr>
                  <w:r w:rsidRPr="009835BB">
                    <w:rPr>
                      <w:rFonts w:ascii="Tahoma" w:hAnsi="Tahoma" w:cs="Tahoma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3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sz w:val="20"/>
                      <w:szCs w:val="20"/>
                    </w:rPr>
                    <w:t xml:space="preserve">2. Доходы местного </w:t>
                  </w:r>
                  <w:proofErr w:type="gramStart"/>
                  <w:r w:rsidRPr="009835BB">
                    <w:rPr>
                      <w:b/>
                      <w:bCs/>
                      <w:sz w:val="20"/>
                      <w:szCs w:val="20"/>
                    </w:rPr>
                    <w:t>бюджета  -</w:t>
                  </w:r>
                  <w:proofErr w:type="gramEnd"/>
                  <w:r w:rsidRPr="009835BB">
                    <w:rPr>
                      <w:b/>
                      <w:bCs/>
                      <w:sz w:val="20"/>
                      <w:szCs w:val="20"/>
                    </w:rPr>
                    <w:t xml:space="preserve"> всего (3+20)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443,8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525,4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586,5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529,1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578,1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251,4</w:t>
                  </w:r>
                </w:p>
              </w:tc>
            </w:tr>
            <w:tr w:rsidR="009835BB" w:rsidRPr="009835BB" w:rsidTr="009835BB">
              <w:trPr>
                <w:trHeight w:val="31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в том числе: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27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3. Собственные доходы местного бюджета - всего (4+12)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128,1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131,5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129,2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127,4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134,2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134,2</w:t>
                  </w:r>
                </w:p>
              </w:tc>
            </w:tr>
            <w:tr w:rsidR="009835BB" w:rsidRPr="009835BB" w:rsidTr="009835BB">
              <w:trPr>
                <w:trHeight w:val="27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4. Налоговые доходы (5+6+7+8+9+10+11)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95,5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104,7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102,1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108,2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110,7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110,7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5. Налоги на прибыль, доходы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75,8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84,4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79,9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84,7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90,4</w:t>
                  </w:r>
                </w:p>
              </w:tc>
            </w:tr>
            <w:tr w:rsidR="009835BB" w:rsidRPr="009835BB" w:rsidTr="009835BB">
              <w:trPr>
                <w:trHeight w:val="25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5.1. налог на доходы физических лиц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75,8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84,4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79,9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84,7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90,4</w:t>
                  </w:r>
                </w:p>
              </w:tc>
            </w:tr>
            <w:tr w:rsidR="009835BB" w:rsidRPr="009835BB" w:rsidTr="009835BB">
              <w:trPr>
                <w:trHeight w:val="51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6. 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6,8</w:t>
                  </w:r>
                </w:p>
              </w:tc>
            </w:tr>
            <w:tr w:rsidR="009835BB" w:rsidRPr="009835BB" w:rsidTr="009835BB">
              <w:trPr>
                <w:trHeight w:val="51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6.1. Акцизы по подакцизным товарам (продукции), произв. на </w:t>
                  </w:r>
                  <w:proofErr w:type="spellStart"/>
                  <w:r w:rsidRPr="009835BB">
                    <w:rPr>
                      <w:sz w:val="20"/>
                      <w:szCs w:val="20"/>
                    </w:rPr>
                    <w:t>терр</w:t>
                  </w:r>
                  <w:proofErr w:type="spellEnd"/>
                  <w:r w:rsidRPr="009835BB">
                    <w:rPr>
                      <w:sz w:val="20"/>
                      <w:szCs w:val="20"/>
                    </w:rPr>
                    <w:t>. Российской Федерации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6,8</w:t>
                  </w:r>
                </w:p>
              </w:tc>
            </w:tr>
            <w:tr w:rsidR="009835BB" w:rsidRPr="009835BB" w:rsidTr="009835BB">
              <w:trPr>
                <w:trHeight w:val="1140"/>
              </w:trPr>
              <w:tc>
                <w:tcPr>
                  <w:tcW w:w="7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35BB" w:rsidRPr="009835BB" w:rsidRDefault="009835BB" w:rsidP="009835BB">
                  <w:pPr>
                    <w:ind w:firstLineChars="200" w:firstLine="400"/>
                    <w:rPr>
                      <w:color w:val="000000"/>
                      <w:sz w:val="20"/>
                      <w:szCs w:val="20"/>
                    </w:rPr>
                  </w:pPr>
                  <w:r w:rsidRPr="009835BB">
                    <w:rPr>
                      <w:color w:val="000000"/>
                      <w:sz w:val="20"/>
                      <w:szCs w:val="20"/>
                    </w:rPr>
                    <w:t>6.1.1.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3,6</w:t>
                  </w:r>
                </w:p>
              </w:tc>
            </w:tr>
            <w:tr w:rsidR="009835BB" w:rsidRPr="009835BB" w:rsidTr="009835BB">
              <w:trPr>
                <w:trHeight w:val="1275"/>
              </w:trPr>
              <w:tc>
                <w:tcPr>
                  <w:tcW w:w="7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35BB" w:rsidRPr="009835BB" w:rsidRDefault="009835BB" w:rsidP="009835BB">
                  <w:pPr>
                    <w:ind w:firstLineChars="200" w:firstLine="400"/>
                    <w:rPr>
                      <w:color w:val="000000"/>
                      <w:sz w:val="20"/>
                      <w:szCs w:val="20"/>
                    </w:rPr>
                  </w:pPr>
                  <w:r w:rsidRPr="009835BB">
                    <w:rPr>
                      <w:color w:val="000000"/>
                      <w:sz w:val="20"/>
                      <w:szCs w:val="20"/>
                    </w:rPr>
                    <w:t>6.1.2.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1020"/>
              </w:trPr>
              <w:tc>
                <w:tcPr>
                  <w:tcW w:w="7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35BB" w:rsidRPr="009835BB" w:rsidRDefault="009835BB" w:rsidP="009835BB">
                  <w:pPr>
                    <w:ind w:firstLineChars="200" w:firstLine="400"/>
                    <w:rPr>
                      <w:color w:val="000000"/>
                      <w:sz w:val="20"/>
                      <w:szCs w:val="20"/>
                    </w:rPr>
                  </w:pPr>
                  <w:r w:rsidRPr="009835BB">
                    <w:rPr>
                      <w:color w:val="000000"/>
                      <w:sz w:val="20"/>
                      <w:szCs w:val="20"/>
                    </w:rPr>
                    <w:lastRenderedPageBreak/>
                    <w:t>6.1.3.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3,6</w:t>
                  </w:r>
                </w:p>
              </w:tc>
            </w:tr>
            <w:tr w:rsidR="009835BB" w:rsidRPr="009835BB" w:rsidTr="009835BB">
              <w:trPr>
                <w:trHeight w:val="1020"/>
              </w:trPr>
              <w:tc>
                <w:tcPr>
                  <w:tcW w:w="73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835BB" w:rsidRPr="009835BB" w:rsidRDefault="009835BB" w:rsidP="009835BB">
                  <w:pPr>
                    <w:ind w:firstLineChars="200" w:firstLine="400"/>
                    <w:rPr>
                      <w:color w:val="000000"/>
                      <w:sz w:val="20"/>
                      <w:szCs w:val="20"/>
                    </w:rPr>
                  </w:pPr>
                  <w:r w:rsidRPr="009835BB">
                    <w:rPr>
                      <w:color w:val="000000"/>
                      <w:sz w:val="20"/>
                      <w:szCs w:val="20"/>
                    </w:rPr>
                    <w:t>6.1.4.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-0,3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-0,4</w:t>
                  </w:r>
                </w:p>
              </w:tc>
            </w:tr>
            <w:tr w:rsidR="009835BB" w:rsidRPr="009835BB" w:rsidTr="009835BB">
              <w:trPr>
                <w:trHeight w:val="34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7. Налоги на совокупный доход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12,9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10,5</w:t>
                  </w:r>
                </w:p>
              </w:tc>
            </w:tr>
            <w:tr w:rsidR="009835BB" w:rsidRPr="009835BB" w:rsidTr="009835BB">
              <w:trPr>
                <w:trHeight w:val="58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7.1. 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7,2</w:t>
                  </w:r>
                </w:p>
              </w:tc>
            </w:tr>
            <w:tr w:rsidR="009835BB" w:rsidRPr="009835BB" w:rsidTr="009835BB">
              <w:trPr>
                <w:trHeight w:val="42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7.2. </w:t>
                  </w:r>
                  <w:proofErr w:type="gramStart"/>
                  <w:r w:rsidRPr="009835BB">
                    <w:rPr>
                      <w:sz w:val="20"/>
                      <w:szCs w:val="20"/>
                    </w:rPr>
                    <w:t>ЕНВД  для</w:t>
                  </w:r>
                  <w:proofErr w:type="gramEnd"/>
                  <w:r w:rsidRPr="009835BB">
                    <w:rPr>
                      <w:sz w:val="20"/>
                      <w:szCs w:val="20"/>
                    </w:rPr>
                    <w:t xml:space="preserve"> отдельных видов деятельности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7.3. единый сельскохозяйственный налог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58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7.4. налог, взимаемый в связи с применением патентной системы налогообложения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3,3</w:t>
                  </w:r>
                </w:p>
              </w:tc>
            </w:tr>
            <w:tr w:rsidR="009835BB" w:rsidRPr="009835BB" w:rsidTr="009835BB">
              <w:trPr>
                <w:trHeight w:val="27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8. Налоги на имущество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8.1. налог на имущество физических лиц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27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8.2. земельный налог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9. Налоги, сборы и регулярные платежи за пользование природными ресурсами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1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9.1. налог на добычу полезных ископаемых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28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10. Государственная пошлина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3,0</w:t>
                  </w:r>
                </w:p>
              </w:tc>
            </w:tr>
            <w:tr w:rsidR="009835BB" w:rsidRPr="009835BB" w:rsidTr="009835BB">
              <w:trPr>
                <w:trHeight w:val="57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11. Задолженность и перерасчеты по отмененным налогам, сборам и иным обязательным платежам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1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12. Неналоговые доходы (13+14+15+16+17+18+19)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32,6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26,8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27,1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19,2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23,5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23,5</w:t>
                  </w:r>
                </w:p>
              </w:tc>
            </w:tr>
            <w:tr w:rsidR="009835BB" w:rsidRPr="009835BB" w:rsidTr="009835BB">
              <w:trPr>
                <w:trHeight w:val="49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13. Доходы от использования имущества, находящегося в государственной и муниципальной собственности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4,2</w:t>
                  </w:r>
                </w:p>
              </w:tc>
            </w:tr>
            <w:tr w:rsidR="009835BB" w:rsidRPr="009835BB" w:rsidTr="009835BB">
              <w:trPr>
                <w:trHeight w:val="33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14. Платежи при пользовании природными ресурсами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0,6</w:t>
                  </w:r>
                </w:p>
              </w:tc>
            </w:tr>
            <w:tr w:rsidR="009835BB" w:rsidRPr="009835BB" w:rsidTr="009835BB">
              <w:trPr>
                <w:trHeight w:val="40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15. Доходы от оказания платных услуг (работ) и компенсации затрат государства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16,9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18,0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18,8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16,9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16,9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16,9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16. Доходы от продажи материальных и нематериальных активов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1,3</w:t>
                  </w:r>
                </w:p>
              </w:tc>
            </w:tr>
            <w:tr w:rsidR="009835BB" w:rsidRPr="009835BB" w:rsidTr="009835BB">
              <w:trPr>
                <w:trHeight w:val="49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16.1. доходы от реализации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1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lastRenderedPageBreak/>
                    <w:t>17. Административные платежи и сборы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27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18. Штрафы, санкции, возмещение ущерба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-1,2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0,3</w:t>
                  </w:r>
                </w:p>
              </w:tc>
            </w:tr>
            <w:tr w:rsidR="009835BB" w:rsidRPr="009835BB" w:rsidTr="009835BB">
              <w:trPr>
                <w:trHeight w:val="36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19. Прочие неналоговые доходы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0,2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20. Безвозмездные поступления - всего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315,7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393,9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457,3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401,7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443,9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117,2</w:t>
                  </w:r>
                </w:p>
              </w:tc>
            </w:tr>
            <w:tr w:rsidR="009835BB" w:rsidRPr="009835BB" w:rsidTr="009835BB">
              <w:trPr>
                <w:trHeight w:val="28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в том числе: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42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20.1. Безвозмездные поступления от других бюджетов бюджетной системы РФ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317,3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393,7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457,3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401,7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443,9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117,2</w:t>
                  </w:r>
                </w:p>
              </w:tc>
            </w:tr>
            <w:tr w:rsidR="009835BB" w:rsidRPr="009835BB" w:rsidTr="009835BB">
              <w:trPr>
                <w:trHeight w:val="37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20.2. Прочие безвозмездные поступления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100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20.3.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55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20.4. Возврат остатков субсидий, субвенций и иных межбюджетных трансфертов, имеющих целевое назначение, прошлых лет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-1,6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16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51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sz w:val="20"/>
                      <w:szCs w:val="20"/>
                    </w:rPr>
                    <w:t xml:space="preserve">21. Расходы местного </w:t>
                  </w:r>
                  <w:proofErr w:type="gramStart"/>
                  <w:r w:rsidRPr="009835BB">
                    <w:rPr>
                      <w:b/>
                      <w:bCs/>
                      <w:sz w:val="20"/>
                      <w:szCs w:val="20"/>
                    </w:rPr>
                    <w:t>бюджета  -</w:t>
                  </w:r>
                  <w:proofErr w:type="gramEnd"/>
                  <w:r w:rsidRPr="009835BB">
                    <w:rPr>
                      <w:b/>
                      <w:bCs/>
                      <w:sz w:val="20"/>
                      <w:szCs w:val="20"/>
                    </w:rPr>
                    <w:t xml:space="preserve"> всего (22+23+24+25+26+27+28+29+30+31+32+33+34+35)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430,3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525,6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628,8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529,1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578,1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251,4</w:t>
                  </w:r>
                </w:p>
              </w:tc>
            </w:tr>
            <w:tr w:rsidR="009835BB" w:rsidRPr="009835BB" w:rsidTr="009835BB">
              <w:trPr>
                <w:trHeight w:val="27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ind w:firstLineChars="300" w:firstLine="600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 xml:space="preserve">в том числе: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22. Общегосударственные вопросы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51,4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57,1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88,6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63,2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69,3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23. Национальная оборона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 xml:space="preserve">24. Национальная безопасность и правоохранительная деятельность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0,1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25. Национальная экономика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14,1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44,5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15,8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9,8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26. Жилищно-коммунальное хозяйство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1,8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27. Охрана окружающей среды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28.Образование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350,4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395,8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477,3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431,5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472,2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158,0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29. Культура, кинематография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30. Здравоохранение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31. Социальная политика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6,9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7,8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8,6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3,5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 xml:space="preserve">32. Физическая культура и спорт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2,1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8,9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8,9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>33. Средства массовой информации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75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t xml:space="preserve">34. Обслуживание государственного и муниципального долга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6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9835BB">
                    <w:rPr>
                      <w:i/>
                      <w:iCs/>
                      <w:sz w:val="20"/>
                      <w:szCs w:val="20"/>
                    </w:rPr>
                    <w:lastRenderedPageBreak/>
                    <w:t xml:space="preserve">35. Межбюджетные трансферты общего характера бюджетам субъектов Российской Федерации и муниципальных образований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300"/>
              </w:trPr>
              <w:tc>
                <w:tcPr>
                  <w:tcW w:w="7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835BB">
                    <w:rPr>
                      <w:b/>
                      <w:bCs/>
                      <w:sz w:val="20"/>
                      <w:szCs w:val="20"/>
                    </w:rPr>
                    <w:t xml:space="preserve">36. Превышение доходов над расходами (+), или расходов </w:t>
                  </w:r>
                  <w:proofErr w:type="gramStart"/>
                  <w:r w:rsidRPr="009835BB">
                    <w:rPr>
                      <w:b/>
                      <w:bCs/>
                      <w:sz w:val="20"/>
                      <w:szCs w:val="20"/>
                    </w:rPr>
                    <w:t>на доходами</w:t>
                  </w:r>
                  <w:proofErr w:type="gramEnd"/>
                  <w:r w:rsidRPr="009835BB">
                    <w:rPr>
                      <w:b/>
                      <w:bCs/>
                      <w:sz w:val="20"/>
                      <w:szCs w:val="20"/>
                    </w:rPr>
                    <w:t xml:space="preserve"> (-) (2-21)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9835BB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млн руб.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13,5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-0,2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-42,3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rFonts w:ascii="Arial CYR" w:hAnsi="Arial CYR" w:cs="Arial CYR"/>
                      <w:color w:val="000000"/>
                    </w:rPr>
                  </w:pPr>
                  <w:r w:rsidRPr="009835BB">
                    <w:rPr>
                      <w:rFonts w:ascii="Arial CYR" w:hAnsi="Arial CYR" w:cs="Arial CYR"/>
                      <w:color w:val="000000"/>
                    </w:rPr>
                    <w:t>0,0</w:t>
                  </w:r>
                </w:p>
              </w:tc>
            </w:tr>
          </w:tbl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15160" w:type="dxa"/>
              <w:tblLook w:val="04A0" w:firstRow="1" w:lastRow="0" w:firstColumn="1" w:lastColumn="0" w:noHBand="0" w:noVBand="1"/>
            </w:tblPr>
            <w:tblGrid>
              <w:gridCol w:w="4740"/>
              <w:gridCol w:w="1780"/>
              <w:gridCol w:w="1440"/>
              <w:gridCol w:w="1440"/>
              <w:gridCol w:w="1440"/>
              <w:gridCol w:w="1440"/>
              <w:gridCol w:w="1440"/>
              <w:gridCol w:w="1440"/>
            </w:tblGrid>
            <w:tr w:rsidR="009835BB" w:rsidRPr="009835BB" w:rsidTr="009835BB">
              <w:trPr>
                <w:trHeight w:val="540"/>
              </w:trPr>
              <w:tc>
                <w:tcPr>
                  <w:tcW w:w="151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 xml:space="preserve">Раздел 4. Производство важнейших видов продукции в натуральном </w:t>
                  </w:r>
                  <w:proofErr w:type="gramStart"/>
                  <w:r w:rsidRPr="009835BB">
                    <w:rPr>
                      <w:b/>
                      <w:bCs/>
                      <w:sz w:val="28"/>
                      <w:szCs w:val="28"/>
                    </w:rPr>
                    <w:t>выражении  МО</w:t>
                  </w:r>
                  <w:proofErr w:type="gramEnd"/>
                  <w:r w:rsidRPr="009835BB">
                    <w:rPr>
                      <w:b/>
                      <w:bCs/>
                      <w:sz w:val="28"/>
                      <w:szCs w:val="28"/>
                    </w:rPr>
                    <w:t xml:space="preserve"> Ивановской области</w:t>
                  </w:r>
                </w:p>
              </w:tc>
            </w:tr>
            <w:tr w:rsidR="009835BB" w:rsidRPr="009835BB" w:rsidTr="009835BB">
              <w:trPr>
                <w:trHeight w:val="540"/>
              </w:trPr>
              <w:tc>
                <w:tcPr>
                  <w:tcW w:w="4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Показатели</w:t>
                  </w:r>
                </w:p>
              </w:tc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Единица измерения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отчет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отчет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оценка</w:t>
                  </w:r>
                </w:p>
              </w:tc>
              <w:tc>
                <w:tcPr>
                  <w:tcW w:w="43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прогноз</w:t>
                  </w:r>
                </w:p>
              </w:tc>
            </w:tr>
            <w:tr w:rsidR="009835BB" w:rsidRPr="009835BB" w:rsidTr="009835BB">
              <w:trPr>
                <w:trHeight w:val="458"/>
              </w:trPr>
              <w:tc>
                <w:tcPr>
                  <w:tcW w:w="4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835BB">
                    <w:rPr>
                      <w:b/>
                      <w:bCs/>
                      <w:sz w:val="28"/>
                      <w:szCs w:val="28"/>
                    </w:rPr>
                    <w:t>2027</w:t>
                  </w:r>
                </w:p>
              </w:tc>
            </w:tr>
            <w:tr w:rsidR="009835BB" w:rsidRPr="009835BB" w:rsidTr="009835BB">
              <w:trPr>
                <w:trHeight w:val="458"/>
              </w:trPr>
              <w:tc>
                <w:tcPr>
                  <w:tcW w:w="4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9835BB" w:rsidRPr="009835BB" w:rsidTr="009835BB">
              <w:trPr>
                <w:trHeight w:val="48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1. Ткани - всего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кв. 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72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480"/>
              </w:trPr>
              <w:tc>
                <w:tcPr>
                  <w:tcW w:w="4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 xml:space="preserve">      в том числе: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48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 xml:space="preserve"> - ткани хлопчатобумажные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кв. м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57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48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2. Электроэнергия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млн кВт. 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48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48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 xml:space="preserve">3. Водка и </w:t>
                  </w:r>
                  <w:proofErr w:type="gramStart"/>
                  <w:r w:rsidRPr="009835BB">
                    <w:rPr>
                      <w:sz w:val="28"/>
                      <w:szCs w:val="28"/>
                    </w:rPr>
                    <w:t>ликёро-водочные</w:t>
                  </w:r>
                  <w:proofErr w:type="gramEnd"/>
                  <w:r w:rsidRPr="009835BB">
                    <w:rPr>
                      <w:sz w:val="28"/>
                      <w:szCs w:val="28"/>
                    </w:rPr>
                    <w:t xml:space="preserve"> изделия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2"/>
                      <w:szCs w:val="22"/>
                    </w:rPr>
                  </w:pPr>
                  <w:r w:rsidRPr="009835BB">
                    <w:rPr>
                      <w:sz w:val="22"/>
                      <w:szCs w:val="22"/>
                    </w:rPr>
                    <w:t>тыс. дал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9835BB" w:rsidRPr="009835BB" w:rsidTr="009835BB">
              <w:trPr>
                <w:trHeight w:val="480"/>
              </w:trPr>
              <w:tc>
                <w:tcPr>
                  <w:tcW w:w="4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835BB" w:rsidRPr="009835BB" w:rsidRDefault="009835BB" w:rsidP="009835BB">
                  <w:pPr>
                    <w:rPr>
                      <w:sz w:val="28"/>
                      <w:szCs w:val="28"/>
                    </w:rPr>
                  </w:pPr>
                  <w:r w:rsidRPr="009835B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center"/>
                    <w:rPr>
                      <w:sz w:val="20"/>
                      <w:szCs w:val="20"/>
                    </w:rPr>
                  </w:pPr>
                  <w:r w:rsidRPr="009835BB">
                    <w:rPr>
                      <w:sz w:val="20"/>
                      <w:szCs w:val="20"/>
                    </w:rPr>
                    <w:t>% к предыдущему году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835BB" w:rsidRPr="009835BB" w:rsidRDefault="009835BB" w:rsidP="009835BB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9835BB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07747" w:rsidRDefault="00207747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07747" w:rsidRDefault="00207747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835BB" w:rsidRDefault="009835BB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F607D" w:rsidRPr="00CF607D" w:rsidRDefault="00CF607D" w:rsidP="00CF60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F607D" w:rsidRDefault="00521816">
      <w:r>
        <w:lastRenderedPageBreak/>
        <w:t xml:space="preserve"> </w:t>
      </w:r>
    </w:p>
    <w:sectPr w:rsidR="00CF607D" w:rsidSect="00CF60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FE"/>
    <w:rsid w:val="00007F34"/>
    <w:rsid w:val="00087E6B"/>
    <w:rsid w:val="000E51D2"/>
    <w:rsid w:val="00151648"/>
    <w:rsid w:val="001A6233"/>
    <w:rsid w:val="00207747"/>
    <w:rsid w:val="002F186E"/>
    <w:rsid w:val="003A284B"/>
    <w:rsid w:val="003D1F62"/>
    <w:rsid w:val="00521816"/>
    <w:rsid w:val="00530DFE"/>
    <w:rsid w:val="005F12AA"/>
    <w:rsid w:val="006F195D"/>
    <w:rsid w:val="006F4B60"/>
    <w:rsid w:val="009127CD"/>
    <w:rsid w:val="00915CF8"/>
    <w:rsid w:val="009835BB"/>
    <w:rsid w:val="00B15637"/>
    <w:rsid w:val="00CF607D"/>
    <w:rsid w:val="00D237E8"/>
    <w:rsid w:val="00D6603D"/>
    <w:rsid w:val="00D66C44"/>
    <w:rsid w:val="00E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6214-40F0-4E99-B3EB-31F4E3F3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0DF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530DFE"/>
  </w:style>
  <w:style w:type="paragraph" w:customStyle="1" w:styleId="Default">
    <w:name w:val="Default"/>
    <w:rsid w:val="00530D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30D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30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0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0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7FD4-C4F9-4F7D-AB9A-1515D6F7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6416</Words>
  <Characters>36577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Говяжова Елена Николаевна</dc:creator>
  <cp:keywords/>
  <dc:description/>
  <cp:lastModifiedBy>Калинина Севтлана Сергеевна</cp:lastModifiedBy>
  <cp:revision>2</cp:revision>
  <cp:lastPrinted>2024-11-21T14:02:00Z</cp:lastPrinted>
  <dcterms:created xsi:type="dcterms:W3CDTF">2024-11-26T08:45:00Z</dcterms:created>
  <dcterms:modified xsi:type="dcterms:W3CDTF">2024-11-26T08:45:00Z</dcterms:modified>
</cp:coreProperties>
</file>