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B31" w:rsidRDefault="0016508E" w:rsidP="0016508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bookmarkStart w:id="0" w:name="_Hlk62731877"/>
      <w:bookmarkEnd w:id="0"/>
      <w:r>
        <w:rPr>
          <w:noProof/>
          <w:lang w:eastAsia="ru-RU"/>
        </w:rPr>
        <w:drawing>
          <wp:inline distT="0" distB="0" distL="0" distR="0" wp14:anchorId="41C640D6" wp14:editId="6DB23312">
            <wp:extent cx="46672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E9A" w:rsidRPr="0016508E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933E9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АДМИНИСТРАЦИЯ ПРИВОЛЖСКОГО МУНИЦИПАЛЬНОГО РАЙОНА</w:t>
      </w: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x-none" w:eastAsia="x-none"/>
        </w:rPr>
      </w:pP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0E4D" w:rsidRPr="00933E9A" w:rsidRDefault="00A60E4D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F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C37">
        <w:rPr>
          <w:rFonts w:ascii="Times New Roman" w:eastAsia="Times New Roman" w:hAnsi="Times New Roman" w:cs="Times New Roman"/>
          <w:sz w:val="28"/>
          <w:szCs w:val="28"/>
          <w:lang w:eastAsia="ru-RU"/>
        </w:rPr>
        <w:t>26.12</w:t>
      </w:r>
      <w:r w:rsidR="007E2C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4C7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14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51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C37">
        <w:rPr>
          <w:rFonts w:ascii="Times New Roman" w:eastAsia="Times New Roman" w:hAnsi="Times New Roman" w:cs="Times New Roman"/>
          <w:sz w:val="28"/>
          <w:szCs w:val="28"/>
          <w:lang w:eastAsia="ru-RU"/>
        </w:rPr>
        <w:t>752</w:t>
      </w: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0F34" w:rsidRPr="00580F34" w:rsidRDefault="00580F34" w:rsidP="00580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 w:rsidR="00580F34" w:rsidRPr="00580F34" w:rsidRDefault="00580F34" w:rsidP="00580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Приволжского муниципального района от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80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.08.202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80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482</w:t>
      </w:r>
      <w:r w:rsidRPr="00580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-п</w:t>
      </w:r>
    </w:p>
    <w:p w:rsidR="00B94309" w:rsidRDefault="00580F34" w:rsidP="00580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 утверждении муниципальной программы Приволжского городского поселения «Формирование современной городской среды на территории Приволжского городского поселения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80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80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годы»</w:t>
      </w:r>
    </w:p>
    <w:p w:rsidR="00D51DA1" w:rsidRPr="00933E9A" w:rsidRDefault="00D51DA1" w:rsidP="00055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309" w:rsidRPr="00B94309" w:rsidRDefault="00B94309" w:rsidP="00B94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179 Бюджетного кодекса Российской Федерации, решением Совета Приволжского городского поселения от 28.11.2012  № 67 «Об утверждении Положения о бюджетном процессе  в Приволжском городском поселении», постановлением администрации Приволжского муниципального района от 04.04.2016  № 192-п «Об утверждении Порядка разработки, реализации и оценки эффективности муниципальных программ Приволжского муниципального района и Приволжского городского поселения» администрация Приволжского муниципального района </w:t>
      </w:r>
      <w:r w:rsidRPr="00B94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я е т:</w:t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4309" w:rsidRPr="00B94309" w:rsidRDefault="00B94309" w:rsidP="00B94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постановление администрации Приволжского муниципального района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482</w:t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«Об утверждении муниципальной программы Приволжского городского поселения «Формирование современной городской среды на территории Приволжского городского поселения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 (далее-Постановление) следующие изменения:</w:t>
      </w:r>
    </w:p>
    <w:p w:rsidR="00B94309" w:rsidRPr="00B94309" w:rsidRDefault="00B94309" w:rsidP="00B94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Приложение к Постановлению «Муниципальная программа Приволжского городского поселения «Формирование современной городской среды на территории Приволжского городского поселения на 202</w:t>
      </w:r>
      <w:r w:rsidR="00580F3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580F3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 изложить в новой редакции (прилагается).</w:t>
      </w:r>
    </w:p>
    <w:p w:rsidR="00B94309" w:rsidRPr="00B94309" w:rsidRDefault="00B94309" w:rsidP="00B94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Разместить настоящее Постановление на официальном сайте Приволжского муниципального района и опубликовать в информационном бюллетене «Вестник Совета и администрации Приволжского муниципального района». </w:t>
      </w:r>
    </w:p>
    <w:p w:rsidR="00B94309" w:rsidRPr="00B94309" w:rsidRDefault="00B94309" w:rsidP="00B94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Постановлением возложить на Первого заместителя главы администрации Приволжского муниципального района        </w:t>
      </w:r>
      <w:proofErr w:type="spellStart"/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Нагацкого</w:t>
      </w:r>
      <w:proofErr w:type="spellEnd"/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В.Г.</w:t>
      </w:r>
    </w:p>
    <w:p w:rsidR="00CC5EB3" w:rsidRDefault="00B94309" w:rsidP="00B94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с момента его опубликования.</w:t>
      </w:r>
    </w:p>
    <w:p w:rsidR="00B94309" w:rsidRDefault="00B94309" w:rsidP="00B94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309" w:rsidRDefault="00B94309" w:rsidP="00B94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309" w:rsidRDefault="00B94309" w:rsidP="00B94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EB3" w:rsidRPr="00933E9A" w:rsidRDefault="00CC5EB3" w:rsidP="00CC5E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Глав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</w:t>
      </w: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Приволжского </w:t>
      </w:r>
    </w:p>
    <w:p w:rsidR="0005507B" w:rsidRDefault="00CC5EB3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</w:t>
      </w:r>
      <w:r w:rsidR="00A60E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</w:t>
      </w: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И.В. Мельнико</w:t>
      </w:r>
      <w:r w:rsidR="005F43F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ва</w:t>
      </w: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4309" w:rsidRDefault="00B94309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778A2" w:rsidRPr="005F43FF" w:rsidRDefault="009778A2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C2F2D" w:rsidRPr="00BC2F2D" w:rsidRDefault="00BC2F2D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lastRenderedPageBreak/>
        <w:t xml:space="preserve">Приложение </w:t>
      </w:r>
    </w:p>
    <w:p w:rsidR="00BC2F2D" w:rsidRPr="00BC2F2D" w:rsidRDefault="00BC2F2D" w:rsidP="00D807B6">
      <w:pPr>
        <w:tabs>
          <w:tab w:val="right" w:pos="9920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ab/>
        <w:t xml:space="preserve">             к постановлению</w:t>
      </w:r>
    </w:p>
    <w:p w:rsidR="00BC2F2D" w:rsidRPr="00BC2F2D" w:rsidRDefault="00BC2F2D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администрации Приволжского</w:t>
      </w:r>
    </w:p>
    <w:p w:rsidR="00BC2F2D" w:rsidRPr="00BC2F2D" w:rsidRDefault="00BC2F2D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муниципального района</w:t>
      </w:r>
    </w:p>
    <w:p w:rsidR="00BC2F2D" w:rsidRPr="00BC2F2D" w:rsidRDefault="00BC2F2D" w:rsidP="00BC2F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proofErr w:type="gramStart"/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от</w:t>
      </w:r>
      <w:r w:rsidR="005F65B5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 </w:t>
      </w:r>
      <w:r w:rsidR="00223C3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26.12</w:t>
      </w:r>
      <w:r w:rsidR="007E2CD6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.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20</w:t>
      </w:r>
      <w:r w:rsidR="00E74CE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2</w:t>
      </w:r>
      <w:r w:rsidR="00B94309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3</w:t>
      </w:r>
      <w:proofErr w:type="gramEnd"/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№</w:t>
      </w:r>
      <w:r w:rsidR="00B94309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="00223C3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752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-п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</w:pP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191919"/>
          <w:sz w:val="18"/>
          <w:szCs w:val="18"/>
          <w:lang w:eastAsia="ru-RU"/>
        </w:rPr>
      </w:pPr>
      <w:bookmarkStart w:id="1" w:name="_GoBack"/>
      <w:bookmarkEnd w:id="1"/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МУНИЦИПАЛЬНАЯ ПРОГРАММА</w:t>
      </w:r>
      <w:r w:rsidR="002464B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 xml:space="preserve"> </w:t>
      </w: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Приволжского городского поселения</w:t>
      </w: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«</w:t>
      </w:r>
      <w:r w:rsidRPr="00BC2F2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Формирование современной городской среды на территории                   Приволжского городского поселения</w:t>
      </w: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 xml:space="preserve"> на 20</w:t>
      </w:r>
      <w:r w:rsidR="00D357B4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2</w:t>
      </w:r>
      <w:r w:rsidR="005F43FF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3</w:t>
      </w: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-202</w:t>
      </w:r>
      <w:r w:rsidR="00312320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5</w:t>
      </w: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 xml:space="preserve"> годы»</w:t>
      </w: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191919"/>
          <w:sz w:val="16"/>
          <w:szCs w:val="16"/>
          <w:lang w:eastAsia="ru-RU"/>
        </w:rPr>
      </w:pP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1. ПАСПОРТ</w:t>
      </w:r>
    </w:p>
    <w:p w:rsidR="00BC2F2D" w:rsidRPr="00CB3040" w:rsidRDefault="00BC2F2D" w:rsidP="00CB3040">
      <w:pPr>
        <w:tabs>
          <w:tab w:val="left" w:pos="3645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 xml:space="preserve">муниципальной </w:t>
      </w:r>
      <w:r w:rsidR="00445515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П</w:t>
      </w: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рограммы</w:t>
      </w:r>
    </w:p>
    <w:tbl>
      <w:tblPr>
        <w:tblpPr w:leftFromText="180" w:rightFromText="180" w:vertAnchor="text" w:horzAnchor="margin" w:tblpY="53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1417"/>
        <w:gridCol w:w="1560"/>
        <w:gridCol w:w="1701"/>
      </w:tblGrid>
      <w:tr w:rsidR="00BC2F2D" w:rsidRPr="00BC2F2D" w:rsidTr="0005507B">
        <w:trPr>
          <w:trHeight w:val="844"/>
        </w:trPr>
        <w:tc>
          <w:tcPr>
            <w:tcW w:w="1980" w:type="dxa"/>
          </w:tcPr>
          <w:p w:rsidR="00BC2F2D" w:rsidRPr="00BC2F2D" w:rsidRDefault="00BC2F2D" w:rsidP="0018773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Наименование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рограммы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 xml:space="preserve"> и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с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рок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реализации </w:t>
            </w:r>
          </w:p>
        </w:tc>
        <w:tc>
          <w:tcPr>
            <w:tcW w:w="6946" w:type="dxa"/>
            <w:gridSpan w:val="4"/>
          </w:tcPr>
          <w:p w:rsidR="00BC2F2D" w:rsidRPr="00BC2F2D" w:rsidRDefault="00BC2F2D" w:rsidP="00055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 на 20</w:t>
            </w:r>
            <w:r w:rsidR="00D35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5F43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 w:rsidR="003123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годы»</w:t>
            </w:r>
          </w:p>
          <w:p w:rsidR="00BC2F2D" w:rsidRPr="00BC2F2D" w:rsidRDefault="00BC2F2D" w:rsidP="0005507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20</w:t>
            </w:r>
            <w:r w:rsidR="00D357B4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5F43FF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3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-20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312320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5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годы</w:t>
            </w:r>
          </w:p>
        </w:tc>
      </w:tr>
      <w:tr w:rsidR="00BC2F2D" w:rsidRPr="00BC2F2D" w:rsidTr="0005507B">
        <w:trPr>
          <w:trHeight w:val="669"/>
        </w:trPr>
        <w:tc>
          <w:tcPr>
            <w:tcW w:w="1980" w:type="dxa"/>
          </w:tcPr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Перечень подпрограмм</w:t>
            </w:r>
          </w:p>
        </w:tc>
        <w:tc>
          <w:tcPr>
            <w:tcW w:w="6946" w:type="dxa"/>
            <w:gridSpan w:val="4"/>
          </w:tcPr>
          <w:p w:rsidR="00224482" w:rsidRPr="00BC2F2D" w:rsidRDefault="00224482" w:rsidP="00055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  <w:r w:rsidR="00C926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поселения»</w:t>
            </w:r>
          </w:p>
        </w:tc>
      </w:tr>
      <w:tr w:rsidR="00BC2F2D" w:rsidRPr="00BC2F2D" w:rsidTr="0005507B">
        <w:tc>
          <w:tcPr>
            <w:tcW w:w="1980" w:type="dxa"/>
          </w:tcPr>
          <w:p w:rsidR="00BC2F2D" w:rsidRPr="008444EE" w:rsidRDefault="00CB3040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>Куратор</w:t>
            </w:r>
            <w:r w:rsidR="008444EE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 xml:space="preserve"> 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  <w:t>Программы</w:t>
            </w:r>
            <w:r w:rsidR="008444EE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 xml:space="preserve"> </w:t>
            </w:r>
          </w:p>
        </w:tc>
        <w:tc>
          <w:tcPr>
            <w:tcW w:w="6946" w:type="dxa"/>
            <w:gridSpan w:val="4"/>
          </w:tcPr>
          <w:p w:rsidR="00BC2F2D" w:rsidRPr="00BC2F2D" w:rsidRDefault="00CB3040" w:rsidP="0005507B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 xml:space="preserve">Первый </w:t>
            </w:r>
            <w:r w:rsidRPr="00BC2F2D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 xml:space="preserve">заместитель 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>г</w:t>
            </w:r>
            <w:r w:rsidRPr="00BC2F2D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>лавы администра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>ции Приволжского муниципального района</w:t>
            </w:r>
          </w:p>
        </w:tc>
      </w:tr>
      <w:tr w:rsidR="00BC2F2D" w:rsidRPr="00BC2F2D" w:rsidTr="0005507B">
        <w:tc>
          <w:tcPr>
            <w:tcW w:w="1980" w:type="dxa"/>
          </w:tcPr>
          <w:p w:rsidR="00BC2F2D" w:rsidRPr="00BC2F2D" w:rsidRDefault="00CB3040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>Наименование а</w:t>
            </w:r>
            <w:proofErr w:type="spellStart"/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  <w:t>дминистратор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>а</w:t>
            </w:r>
            <w:proofErr w:type="spellEnd"/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  <w:t xml:space="preserve"> Программы</w:t>
            </w:r>
          </w:p>
        </w:tc>
        <w:tc>
          <w:tcPr>
            <w:tcW w:w="6946" w:type="dxa"/>
            <w:gridSpan w:val="4"/>
          </w:tcPr>
          <w:p w:rsidR="00BC2F2D" w:rsidRPr="00BC2F2D" w:rsidRDefault="00575ED8" w:rsidP="0005507B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Управление жилищно-коммунального хозяйства района</w:t>
            </w:r>
            <w:r w:rsidR="0005507B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="00BC2F2D"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>администрации Приволжского муниципального района</w:t>
            </w:r>
          </w:p>
        </w:tc>
      </w:tr>
      <w:tr w:rsidR="00BC2F2D" w:rsidRPr="00BC2F2D" w:rsidTr="0005507B">
        <w:trPr>
          <w:trHeight w:val="1054"/>
        </w:trPr>
        <w:tc>
          <w:tcPr>
            <w:tcW w:w="1980" w:type="dxa"/>
          </w:tcPr>
          <w:p w:rsidR="00BC2F2D" w:rsidRPr="00BC2F2D" w:rsidRDefault="00BC2F2D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Перечень исполнителей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рограммы</w:t>
            </w:r>
            <w:proofErr w:type="spellEnd"/>
          </w:p>
        </w:tc>
        <w:tc>
          <w:tcPr>
            <w:tcW w:w="6946" w:type="dxa"/>
            <w:gridSpan w:val="4"/>
          </w:tcPr>
          <w:p w:rsidR="004A2B7B" w:rsidRPr="00BC2F2D" w:rsidRDefault="00D807B6" w:rsidP="00C92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МКУ </w:t>
            </w:r>
            <w:r w:rsidR="00393D0A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О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тдел строительства администрации Приволжского муниципального района,</w:t>
            </w:r>
            <w:r w:rsidR="00D0776C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="003926B5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у</w:t>
            </w:r>
            <w:r w:rsidR="00D0776C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правление жилищно-коммунального хозяйства района</w:t>
            </w:r>
            <w:r w:rsidR="00D0776C"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 xml:space="preserve"> </w:t>
            </w:r>
            <w:r w:rsidR="00D0776C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администрации Приволжского муниципального </w:t>
            </w:r>
            <w:r w:rsidR="007B3FA8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района</w:t>
            </w:r>
          </w:p>
        </w:tc>
      </w:tr>
      <w:tr w:rsidR="00BC2F2D" w:rsidRPr="00BC2F2D" w:rsidTr="008E0E37">
        <w:trPr>
          <w:trHeight w:val="693"/>
        </w:trPr>
        <w:tc>
          <w:tcPr>
            <w:tcW w:w="1980" w:type="dxa"/>
          </w:tcPr>
          <w:p w:rsidR="00BC2F2D" w:rsidRPr="00224482" w:rsidRDefault="00445515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Ц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ел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ь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(цел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и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) 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proofErr w:type="spellStart"/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</w:t>
            </w:r>
            <w:r w:rsidR="00224482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ы</w:t>
            </w:r>
            <w:proofErr w:type="spellEnd"/>
          </w:p>
          <w:p w:rsidR="00BC2F2D" w:rsidRPr="00BC2F2D" w:rsidRDefault="00BC2F2D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6946" w:type="dxa"/>
            <w:gridSpan w:val="4"/>
          </w:tcPr>
          <w:p w:rsidR="00BC2F2D" w:rsidRPr="00BC2F2D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1. Обеспечение   охраны    </w:t>
            </w:r>
            <w:r w:rsidR="004E7E6D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жизни и здоровья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   граждан   и   их имущества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2. Обеспечение   совершенствования   системы    комплексного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благоустройства   города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3. Обеспечение архитектурного облика города </w:t>
            </w:r>
          </w:p>
          <w:p w:rsidR="00BC2F2D" w:rsidRPr="00BC2F2D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4. Создание комфортных условий проживания граждан</w:t>
            </w:r>
          </w:p>
          <w:p w:rsidR="00BC2F2D" w:rsidRPr="00BC2F2D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5. Улучшение      санитарно-гигиенических    и   экологических условий проживания</w:t>
            </w:r>
          </w:p>
          <w:p w:rsidR="004A2B7B" w:rsidRPr="00BC2F2D" w:rsidRDefault="00BC2F2D" w:rsidP="00CC5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6. </w:t>
            </w:r>
            <w:proofErr w:type="gramStart"/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Обеспечение  наилучших</w:t>
            </w:r>
            <w:proofErr w:type="gramEnd"/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условий и качества жизни жителей  города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7. Обеспечение здоровья граждан  путем создания зеленых зон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8. Обеспечение озеленения города 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9. Обеспечение красивого облика города</w:t>
            </w:r>
          </w:p>
        </w:tc>
      </w:tr>
      <w:tr w:rsidR="003F1AB8" w:rsidRPr="00BC2F2D" w:rsidTr="0005507B">
        <w:trPr>
          <w:trHeight w:val="324"/>
        </w:trPr>
        <w:tc>
          <w:tcPr>
            <w:tcW w:w="1980" w:type="dxa"/>
            <w:vMerge w:val="restart"/>
          </w:tcPr>
          <w:p w:rsidR="003F1AB8" w:rsidRPr="00BC2F2D" w:rsidRDefault="003F1AB8" w:rsidP="0018773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lastRenderedPageBreak/>
              <w:t>Объ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мы ресурсного обеспечения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рограммы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по годам е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реализации в разрезе источников финансирования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AB8" w:rsidRPr="00BC2F2D" w:rsidRDefault="003F1AB8" w:rsidP="003F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Наименование Программы/ источник финансирования</w:t>
            </w:r>
          </w:p>
        </w:tc>
        <w:tc>
          <w:tcPr>
            <w:tcW w:w="4678" w:type="dxa"/>
            <w:gridSpan w:val="3"/>
          </w:tcPr>
          <w:p w:rsidR="003F1AB8" w:rsidRPr="00BC2F2D" w:rsidRDefault="003F1AB8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Год реализации Программы</w:t>
            </w:r>
          </w:p>
        </w:tc>
      </w:tr>
      <w:tr w:rsidR="0087747D" w:rsidRPr="00BC2F2D" w:rsidTr="00B94309">
        <w:trPr>
          <w:trHeight w:val="1050"/>
        </w:trPr>
        <w:tc>
          <w:tcPr>
            <w:tcW w:w="1980" w:type="dxa"/>
            <w:vMerge/>
          </w:tcPr>
          <w:p w:rsidR="0087747D" w:rsidRPr="00BC2F2D" w:rsidRDefault="0087747D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  <w:vMerge/>
          </w:tcPr>
          <w:p w:rsidR="0087747D" w:rsidRPr="00BC2F2D" w:rsidRDefault="0087747D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1417" w:type="dxa"/>
          </w:tcPr>
          <w:p w:rsidR="0087747D" w:rsidRPr="003F1AB8" w:rsidRDefault="0087747D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560" w:type="dxa"/>
          </w:tcPr>
          <w:p w:rsidR="0087747D" w:rsidRPr="003F1AB8" w:rsidRDefault="0087747D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7747D" w:rsidRPr="003F1AB8" w:rsidRDefault="0087747D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2025</w:t>
            </w:r>
          </w:p>
        </w:tc>
      </w:tr>
      <w:tr w:rsidR="0087747D" w:rsidRPr="00BC2F2D" w:rsidTr="00B94309">
        <w:trPr>
          <w:trHeight w:val="1140"/>
        </w:trPr>
        <w:tc>
          <w:tcPr>
            <w:tcW w:w="1980" w:type="dxa"/>
            <w:vMerge/>
          </w:tcPr>
          <w:p w:rsidR="0087747D" w:rsidRPr="00BC2F2D" w:rsidRDefault="0087747D" w:rsidP="008774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</w:tcPr>
          <w:p w:rsidR="0087747D" w:rsidRPr="00BC2F2D" w:rsidRDefault="0087747D" w:rsidP="008774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Программа  «Формирование современной городской среды на территории Приволжского городского поселения на 20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23</w:t>
            </w:r>
            <w:r w:rsidRPr="00506F29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-202</w:t>
            </w:r>
            <w:r w:rsidR="00506F29" w:rsidRPr="00506F29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5</w:t>
            </w: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годы»</w:t>
            </w:r>
          </w:p>
        </w:tc>
        <w:tc>
          <w:tcPr>
            <w:tcW w:w="1417" w:type="dxa"/>
          </w:tcPr>
          <w:p w:rsidR="0087747D" w:rsidRPr="00B94309" w:rsidRDefault="005F65B5" w:rsidP="008774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6401581,59</w:t>
            </w:r>
            <w:r w:rsidR="00712E5A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87747D" w:rsidRPr="00B94309" w:rsidRDefault="00635E4C" w:rsidP="008774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4228346,45</w:t>
            </w:r>
          </w:p>
        </w:tc>
        <w:tc>
          <w:tcPr>
            <w:tcW w:w="1701" w:type="dxa"/>
          </w:tcPr>
          <w:p w:rsidR="0087747D" w:rsidRPr="00B94309" w:rsidRDefault="00B94309" w:rsidP="008774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B94309" w:rsidRPr="00BC2F2D" w:rsidTr="00B94309">
        <w:trPr>
          <w:trHeight w:val="1328"/>
        </w:trPr>
        <w:tc>
          <w:tcPr>
            <w:tcW w:w="1980" w:type="dxa"/>
            <w:vMerge/>
          </w:tcPr>
          <w:p w:rsidR="00B94309" w:rsidRPr="00BC2F2D" w:rsidRDefault="00B94309" w:rsidP="00B9430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09" w:rsidRPr="00BC2F2D" w:rsidRDefault="00B94309" w:rsidP="00B94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-бюджет Приволжского городского поселения</w:t>
            </w:r>
          </w:p>
        </w:tc>
        <w:tc>
          <w:tcPr>
            <w:tcW w:w="1417" w:type="dxa"/>
          </w:tcPr>
          <w:p w:rsidR="00B94309" w:rsidRPr="00B94309" w:rsidRDefault="00635E4C" w:rsidP="00B9430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1553096,74</w:t>
            </w:r>
          </w:p>
        </w:tc>
        <w:tc>
          <w:tcPr>
            <w:tcW w:w="1560" w:type="dxa"/>
          </w:tcPr>
          <w:p w:rsidR="00B94309" w:rsidRPr="00B94309" w:rsidRDefault="00B94309" w:rsidP="00B9430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228346,45</w:t>
            </w:r>
          </w:p>
        </w:tc>
        <w:tc>
          <w:tcPr>
            <w:tcW w:w="1701" w:type="dxa"/>
          </w:tcPr>
          <w:p w:rsidR="00B94309" w:rsidRPr="00B94309" w:rsidRDefault="00B94309" w:rsidP="00B9430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87747D" w:rsidRPr="00BC2F2D" w:rsidTr="00B94309">
        <w:trPr>
          <w:trHeight w:val="753"/>
        </w:trPr>
        <w:tc>
          <w:tcPr>
            <w:tcW w:w="1980" w:type="dxa"/>
            <w:vMerge/>
          </w:tcPr>
          <w:p w:rsidR="0087747D" w:rsidRPr="00BC2F2D" w:rsidRDefault="0087747D" w:rsidP="008774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87747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>- областной бюджет</w:t>
            </w:r>
          </w:p>
        </w:tc>
        <w:tc>
          <w:tcPr>
            <w:tcW w:w="1417" w:type="dxa"/>
          </w:tcPr>
          <w:p w:rsidR="0087747D" w:rsidRPr="00B94309" w:rsidRDefault="00B94309" w:rsidP="008774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48484,85</w:t>
            </w:r>
          </w:p>
        </w:tc>
        <w:tc>
          <w:tcPr>
            <w:tcW w:w="1560" w:type="dxa"/>
          </w:tcPr>
          <w:p w:rsidR="0087747D" w:rsidRPr="00B94309" w:rsidRDefault="00635E4C" w:rsidP="008774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701" w:type="dxa"/>
          </w:tcPr>
          <w:p w:rsidR="0087747D" w:rsidRPr="00B94309" w:rsidRDefault="0087747D" w:rsidP="008774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87747D" w:rsidRPr="00BC2F2D" w:rsidTr="00B94309">
        <w:trPr>
          <w:trHeight w:val="550"/>
        </w:trPr>
        <w:tc>
          <w:tcPr>
            <w:tcW w:w="1980" w:type="dxa"/>
            <w:vMerge/>
          </w:tcPr>
          <w:p w:rsidR="0087747D" w:rsidRPr="00BC2F2D" w:rsidRDefault="0087747D" w:rsidP="008774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87747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417" w:type="dxa"/>
          </w:tcPr>
          <w:p w:rsidR="0087747D" w:rsidRPr="00B94309" w:rsidRDefault="00B94309" w:rsidP="008774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4800000,00</w:t>
            </w:r>
          </w:p>
        </w:tc>
        <w:tc>
          <w:tcPr>
            <w:tcW w:w="1560" w:type="dxa"/>
          </w:tcPr>
          <w:p w:rsidR="0087747D" w:rsidRPr="00B94309" w:rsidRDefault="00635E4C" w:rsidP="008774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3960000,00</w:t>
            </w:r>
          </w:p>
        </w:tc>
        <w:tc>
          <w:tcPr>
            <w:tcW w:w="1701" w:type="dxa"/>
          </w:tcPr>
          <w:p w:rsidR="0087747D" w:rsidRPr="00B94309" w:rsidRDefault="0087747D" w:rsidP="008774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</w:tbl>
    <w:tbl>
      <w:tblPr>
        <w:tblpPr w:leftFromText="180" w:rightFromText="180" w:vertAnchor="text" w:tblpX="2194" w:tblpY="-5309"/>
        <w:tblW w:w="7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90"/>
      </w:tblGrid>
      <w:tr w:rsidR="00B303B2" w:rsidTr="00F53781">
        <w:trPr>
          <w:trHeight w:val="90"/>
        </w:trPr>
        <w:tc>
          <w:tcPr>
            <w:tcW w:w="7890" w:type="dxa"/>
            <w:tcBorders>
              <w:left w:val="nil"/>
              <w:bottom w:val="nil"/>
              <w:right w:val="nil"/>
            </w:tcBorders>
          </w:tcPr>
          <w:p w:rsidR="00B303B2" w:rsidRDefault="00B303B2" w:rsidP="00B303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</w:p>
        </w:tc>
      </w:tr>
    </w:tbl>
    <w:p w:rsidR="00B303B2" w:rsidRPr="00BC2F2D" w:rsidRDefault="00B303B2" w:rsidP="00BC2F2D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1D2560" w:rsidRPr="00BC2F2D" w:rsidRDefault="001D2560" w:rsidP="001D2560">
      <w:pPr>
        <w:keepNext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>2.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 xml:space="preserve">Анализ текущей ситуации в 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  <w:t>сфер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>е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  <w:t xml:space="preserve"> реализации </w:t>
      </w:r>
    </w:p>
    <w:p w:rsidR="001D2560" w:rsidRDefault="001D2560" w:rsidP="001D2560">
      <w:pPr>
        <w:keepNext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</w:pP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>муниципальной П</w:t>
      </w:r>
      <w:proofErr w:type="spellStart"/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  <w:t>рограммы</w:t>
      </w:r>
      <w:proofErr w:type="spellEnd"/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before="336" w:after="0" w:line="312" w:lineRule="exact"/>
        <w:ind w:firstLine="432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BC2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.1. Благоустройство дворовых территорий Приволжского городского поселения</w:t>
      </w:r>
    </w:p>
    <w:p w:rsidR="001D2560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4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Основная часть многоквартирных домов на территории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Приволжского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городского поселения построена более 50 лет назад. Таких домов насчитывается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около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ста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Ремонт дворовых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территорий, подъездных путей и подъездов проводился крайне редко. Состояние дворовых проездов и тротуаров в большинстве своем достигает до 70% физического износа. Освещение дворовых территорий так же организовано не на надлежащем уровне. Обрезка деревьев и кустарников на дворовых территориях проводилась не регулярно, имеются случаи хаотичной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посадки, самосев, наличие переросших деревьев. Цветники зачастую либо отсутствуют, либо имеют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непривлекательный вид. Детские и спортивные площадки со временем приходят в негодность и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требуют замены оборудования. Все вместе это создает не обустроенный внешний вид. Надлежащее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придомовых территорий является важным фактором при формировании благоприятной и эстетической городской среды.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19" w:firstLine="413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Проблемы восстановления и ремонта асфальтового покрытия дворов, озеленения, освещения </w:t>
      </w:r>
      <w:r w:rsidRPr="006D1D2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дворовых территорий, ремонта (устройства) ливневой канализации на сегодня очень актуальны и не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решены в полном объеме в связи с недостаточным финансированием и малой активностью самих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жителей.</w:t>
      </w:r>
    </w:p>
    <w:p w:rsidR="001D2560" w:rsidRPr="006D1D24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Из-за недостаточности финансирования принимаемые в последнее время меры по частичному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благоустройству дворовых территорий не приводят к должному результату. Основным методом решения проблемы должно стать благоустройство дворовых территорий, которое представляет собой совокупность мероприятий, направленных на создание и поддержание экологически и эстетически организованной городской среды, улучшение содержания и безопасности дворовых территорий. Реализация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позволит создать: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благоприятные условия среды обитания,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повысить комфортность проживания населения города,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 площадь озеленения территорий,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улучшить условия для отдыха и занятий спортом,</w:t>
      </w:r>
    </w:p>
    <w:p w:rsidR="001D2560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доступность зданий, сооружений, дворовых территорий для инвалидов и других маломобильных групп населения.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1D2560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560" w:rsidRPr="003F75F6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2</w:t>
      </w:r>
      <w:r w:rsidRPr="003F75F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.2. Благоустройство общественных мест </w:t>
      </w:r>
      <w:r w:rsidRPr="008E6F6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и</w:t>
      </w:r>
      <w:r w:rsidRPr="003F75F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3F75F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мест массового отдыха населения Приволжского городского поселения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left="10" w:right="10" w:firstLine="69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облик города, его эстетичный вид во многом зависят от степени благоустроенности территории, от площади озеленения, освещенности.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1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Благоустройство - комплекс мероприятий по созданию и содержанию объектов благоустройства (в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 зеленых насаждений), направленных на создание благоприятных условий жизни, трудовой деятельности и досуга всех категорий пользователей. Еще одно важное условие формирования жилой и общественной среды - ее адаптация к требованиям инвалидов и маломобильных групп населения.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 w:firstLine="422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Озелененные территории вместе с насаждениями и цветниками, малыми архитектурными формами, садово-парковой мебелью создают образ города, формируют благоприятную и </w:t>
      </w: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комфортную городскую среду, выполняют рекреационные и санитарно-защитные функции. Они являются составной частью природного богатства города и важным условием его инвестиционной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привлекательности. На территории города имеются парки, скверы, аллеи и прочие объекты благоустройства.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4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благоустройства общественных</w:t>
      </w:r>
      <w:r w:rsidR="00246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 целесообразно   проведение следующих мероприятий: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озеленение, уход за зелеными насаждениями;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 малыми архитектурными формами, садово-парковой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мебелью;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устройство пешеходных дорожек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освещение территорий, в т. ч. декоративное;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обустройство площадок для отдыха, детских, спортивных площадок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установка скамеек и урн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-обустройство контейнерных площадок для сбора мусора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2BE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устройство цветников;</w:t>
      </w:r>
    </w:p>
    <w:p w:rsidR="00564906" w:rsidRDefault="001D2560" w:rsidP="00564906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обеспечение физической, пространственной и информационной доступности     общественных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 для инвалидов и других маломобильных групп населения.</w:t>
      </w:r>
    </w:p>
    <w:p w:rsidR="009C403D" w:rsidRDefault="001D2560" w:rsidP="009C403D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данных мероприятий, предусмотренных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рограммой, создаст условия для придания внешнему виду города состояния благоустроенности и привлекательности.</w:t>
      </w:r>
    </w:p>
    <w:p w:rsidR="00F6208B" w:rsidRDefault="00F6208B" w:rsidP="009C403D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EF5A15" w:rsidRPr="009C403D" w:rsidRDefault="00EF5A15" w:rsidP="009C403D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EF5A1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Таблица 1. </w:t>
      </w:r>
      <w:r w:rsidRPr="00EF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Показатели, характеризующие текущую ситуацию в сфере благоустройства </w:t>
      </w:r>
      <w:r w:rsidRPr="00EF5A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дворовых и общественных территорий.</w:t>
      </w:r>
    </w:p>
    <w:p w:rsidR="00EF5A15" w:rsidRPr="006D4BB7" w:rsidRDefault="00EF5A15" w:rsidP="00EF5A15">
      <w:pPr>
        <w:widowControl w:val="0"/>
        <w:autoSpaceDE w:val="0"/>
        <w:autoSpaceDN w:val="0"/>
        <w:adjustRightInd w:val="0"/>
        <w:spacing w:after="264" w:line="1" w:lineRule="exact"/>
        <w:jc w:val="center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tbl>
      <w:tblPr>
        <w:tblW w:w="8931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425"/>
        <w:gridCol w:w="567"/>
        <w:gridCol w:w="567"/>
        <w:gridCol w:w="709"/>
        <w:gridCol w:w="709"/>
        <w:gridCol w:w="709"/>
        <w:gridCol w:w="567"/>
        <w:gridCol w:w="850"/>
        <w:gridCol w:w="709"/>
        <w:gridCol w:w="709"/>
      </w:tblGrid>
      <w:tr w:rsidR="0087747D" w:rsidRPr="006D4BB7" w:rsidTr="0087747D">
        <w:trPr>
          <w:trHeight w:hRule="exact" w:val="5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Pr="00EA09E8" w:rsidRDefault="0087747D" w:rsidP="00FC7A5C">
            <w:pPr>
              <w:pStyle w:val="Pro-Tab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A09E8"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5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9"/>
                <w:lang w:eastAsia="ru-RU"/>
              </w:rPr>
              <w:t xml:space="preserve">Ед. </w:t>
            </w:r>
            <w:r w:rsidRPr="00EA09E8">
              <w:rPr>
                <w:rFonts w:ascii="Times New Roman" w:eastAsia="Times New Roman" w:hAnsi="Times New Roman" w:cs="Times New Roman"/>
                <w:b/>
                <w:bCs/>
                <w:spacing w:val="-6"/>
                <w:lang w:eastAsia="ru-RU"/>
              </w:rPr>
              <w:t>изм.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2017</w:t>
            </w:r>
          </w:p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2018</w:t>
            </w:r>
          </w:p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2019</w:t>
            </w:r>
          </w:p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2020</w:t>
            </w:r>
          </w:p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2021 факт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2022</w:t>
            </w:r>
          </w:p>
          <w:p w:rsidR="0087747D" w:rsidRPr="00EA09E8" w:rsidRDefault="00506F29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2023</w:t>
            </w:r>
          </w:p>
          <w:p w:rsidR="0087747D" w:rsidRPr="00EA09E8" w:rsidRDefault="005474BE" w:rsidP="00D717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план</w:t>
            </w:r>
          </w:p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2024</w:t>
            </w:r>
          </w:p>
          <w:p w:rsidR="0087747D" w:rsidRPr="00EA09E8" w:rsidRDefault="0087747D" w:rsidP="00D717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план</w:t>
            </w:r>
          </w:p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2025</w:t>
            </w:r>
          </w:p>
          <w:p w:rsidR="0087747D" w:rsidRPr="00EA09E8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план</w:t>
            </w:r>
          </w:p>
        </w:tc>
      </w:tr>
      <w:tr w:rsidR="0087747D" w:rsidRPr="006D4BB7" w:rsidTr="002313BC">
        <w:trPr>
          <w:trHeight w:hRule="exact" w:val="12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Pr="00FC7A5C" w:rsidRDefault="0087747D" w:rsidP="00FC7A5C">
            <w:pPr>
              <w:pStyle w:val="Pro-Tab"/>
              <w:rPr>
                <w:rFonts w:ascii="Times New Roman" w:hAnsi="Times New Roman"/>
                <w:sz w:val="24"/>
                <w:szCs w:val="24"/>
              </w:rPr>
            </w:pPr>
            <w:r w:rsidRPr="00FC7A5C">
              <w:rPr>
                <w:rFonts w:ascii="Times New Roman" w:hAnsi="Times New Roman"/>
                <w:sz w:val="24"/>
                <w:szCs w:val="24"/>
              </w:rPr>
              <w:t>Общее количество дворовых территорий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7747D" w:rsidRPr="008867B0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Pr="008867B0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7735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Default="00773544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6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506F29" w:rsidRPr="00506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87747D" w:rsidRPr="006D4BB7" w:rsidTr="008E0E37">
        <w:trPr>
          <w:trHeight w:val="283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7747D" w:rsidRPr="006D4BB7" w:rsidRDefault="0087747D" w:rsidP="00D71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7747D" w:rsidRPr="006D4BB7" w:rsidRDefault="0087747D" w:rsidP="00D71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7747D" w:rsidRPr="006D4BB7" w:rsidRDefault="0087747D" w:rsidP="00D71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7747D" w:rsidRPr="006D4BB7" w:rsidRDefault="0087747D" w:rsidP="00D71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Количество дворовых территорий обеспеченных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6D4B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твердым (усовершенствованным) покрытием 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дворовых проездов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47D" w:rsidRPr="008867B0" w:rsidRDefault="00773544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47D" w:rsidRPr="008867B0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7747D" w:rsidRPr="006D4BB7" w:rsidTr="0087747D">
        <w:trPr>
          <w:trHeight w:val="6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Общее количество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общественных территорий</w:t>
            </w:r>
          </w:p>
          <w:p w:rsidR="002313BC" w:rsidRPr="002313BC" w:rsidRDefault="002313BC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7747D" w:rsidRPr="006D4BB7" w:rsidTr="002313BC">
        <w:trPr>
          <w:trHeight w:hRule="exact" w:val="2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Количество благоустроенных </w:t>
            </w:r>
            <w:r w:rsidRPr="006D4B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общественных территорий (площадей, пешеходных 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зон, и иных территорий)</w:t>
            </w:r>
          </w:p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59" w:after="0" w:line="240" w:lineRule="auto"/>
              <w:ind w:firstLine="708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реализации мероприятий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рограммы подготовлены следующие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окументы:</w:t>
            </w:r>
          </w:p>
          <w:p w:rsidR="0087747D" w:rsidRPr="006D4BB7" w:rsidRDefault="0087747D" w:rsidP="00D7179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минимальный перечень работ по благоустройству дворовых территорий многоквартирных домов,</w:t>
            </w:r>
          </w:p>
          <w:p w:rsidR="0087747D" w:rsidRPr="006D4BB7" w:rsidRDefault="0087747D" w:rsidP="00D7179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дополнительный перечень работ по благоустройству дворовых территорий многоквартирных домов,</w:t>
            </w:r>
          </w:p>
          <w:p w:rsidR="0087747D" w:rsidRDefault="0087747D" w:rsidP="00D7179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нормативная стоимость (единичные расценки) работ по благоустройству дворовых территорий, </w:t>
            </w: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входящих в состав минимального перечня таких работ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7747D" w:rsidRDefault="0087747D" w:rsidP="00D7179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5F6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орядок и форма участия (трудовое и (или) финансовое) заинтересованных лиц в выполнении дополнительного перечня работ по благоустройству дворовых территорий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7747D" w:rsidRDefault="0087747D" w:rsidP="00D7179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7747D" w:rsidRPr="005F6792" w:rsidRDefault="0087747D" w:rsidP="00D7179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79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порядок разработки, обсуждения с заинтересованными лицами и утверждения дизайн - проектов благоустройства дворовой территории, включ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аемых</w:t>
            </w:r>
            <w:r w:rsidRPr="005F679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в Программу.</w:t>
            </w:r>
          </w:p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 w:firstLine="4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7D" w:rsidRPr="006D4BB7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47D" w:rsidRPr="008867B0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Pr="008867B0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47D" w:rsidRDefault="0087747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EF5A15" w:rsidRDefault="00EF5A15" w:rsidP="00BC2B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08B" w:rsidRDefault="00F6208B" w:rsidP="00BC2B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560" w:rsidRPr="00BC2F2D" w:rsidRDefault="001D2560" w:rsidP="001D2560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</w:pPr>
      <w:r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3. </w:t>
      </w:r>
      <w:r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Цель (цели) и ожидаемые результаты реализации </w:t>
      </w:r>
    </w:p>
    <w:p w:rsidR="001D2560" w:rsidRPr="00BC2F2D" w:rsidRDefault="001D2560" w:rsidP="001D2560">
      <w:pPr>
        <w:widowControl w:val="0"/>
        <w:suppressAutoHyphens/>
        <w:spacing w:after="0" w:line="240" w:lineRule="auto"/>
        <w:ind w:left="1080"/>
        <w:jc w:val="center"/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>муниципальной Программы</w:t>
      </w:r>
    </w:p>
    <w:p w:rsidR="001D2560" w:rsidRPr="00BC2F2D" w:rsidRDefault="001D2560" w:rsidP="001D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7712273"/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цели и задачи.</w:t>
      </w:r>
    </w:p>
    <w:p w:rsidR="001D2560" w:rsidRPr="00BC2F2D" w:rsidRDefault="001D2560" w:rsidP="001D2560">
      <w:pPr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1. Обеспечение наилучших условий и качества жизни жителей города.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2. Обеспечение охраны жизни, здоровья граждан и их имущества.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3.</w:t>
      </w:r>
      <w:r w:rsidRPr="00FC7A5C">
        <w:rPr>
          <w:rFonts w:ascii="Times New Roman" w:eastAsia="Lucida Sans Unicode" w:hAnsi="Times New Roman" w:cs="Times New Roman"/>
          <w:kern w:val="2"/>
          <w:sz w:val="28"/>
          <w:szCs w:val="28"/>
          <w:lang w:val="x-none" w:eastAsia="zh-CN"/>
        </w:rPr>
        <w:t>Обеспечение совершенствования системы комплексного благоустройства</w:t>
      </w:r>
      <w:r w:rsidR="00FC7A5C" w:rsidRPr="00FC7A5C">
        <w:rPr>
          <w:rFonts w:ascii="Times New Roman" w:eastAsia="Lucida Sans Unicode" w:hAnsi="Times New Roman" w:cs="Times New Roman"/>
          <w:kern w:val="2"/>
          <w:sz w:val="28"/>
          <w:szCs w:val="28"/>
          <w:lang w:val="x-none" w:eastAsia="zh-CN"/>
        </w:rPr>
        <w:t xml:space="preserve"> </w:t>
      </w:r>
      <w:r w:rsidRPr="00FC7A5C">
        <w:rPr>
          <w:rFonts w:ascii="Times New Roman" w:eastAsia="Lucida Sans Unicode" w:hAnsi="Times New Roman" w:cs="Times New Roman"/>
          <w:kern w:val="2"/>
          <w:sz w:val="28"/>
          <w:szCs w:val="28"/>
          <w:lang w:val="x-none" w:eastAsia="zh-CN"/>
        </w:rPr>
        <w:t xml:space="preserve">города.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                                      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br/>
        <w:t xml:space="preserve">4. Обеспечение архитектурного облика города.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Улучшение санитарно-гигиенических и экологических условий.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города.                                        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Обеспечение красивого облика города.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9.</w:t>
      </w:r>
      <w:r w:rsidRPr="00BC2F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благоустройства территорий города (</w:t>
      </w: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дворовых территорий, общественных территорий общего пользования, мест массового отдыха населения – площадей, парков, скверов, набережных и т.д.).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10.</w:t>
      </w:r>
      <w:r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доступности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1D2560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>11.Вовлечение заинтересованных граждан, организаций в реализацию мероприятий по благоустройству территории Приволжского городского поселения.</w:t>
      </w:r>
    </w:p>
    <w:bookmarkEnd w:id="2"/>
    <w:p w:rsidR="001D2560" w:rsidRPr="00BC2F2D" w:rsidRDefault="001D2560" w:rsidP="001D25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191919"/>
          <w:sz w:val="28"/>
          <w:szCs w:val="24"/>
          <w:lang w:eastAsia="ru-RU"/>
        </w:rPr>
        <w:t>3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4"/>
          <w:lang w:eastAsia="ru-RU"/>
        </w:rPr>
        <w:t>.2. Ожидаемые результаты реализации Программы.</w:t>
      </w:r>
    </w:p>
    <w:p w:rsidR="001D2560" w:rsidRPr="00BC2F2D" w:rsidRDefault="001D2560" w:rsidP="001D256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Реализация Программы обеспечит:</w:t>
      </w:r>
    </w:p>
    <w:p w:rsidR="001D2560" w:rsidRPr="00BC2F2D" w:rsidRDefault="001D2560" w:rsidP="001D2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1. Улучшение условий и качества жизни жителей города.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2. Охрану жизни, здоровья граждан и их имущества.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3. Совершенствование системы комплексного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благоустройства   города.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4. Создание архитектурного облика города.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 Улучшение санитарно-гигиенических и экологических условий.</w:t>
      </w:r>
    </w:p>
    <w:p w:rsidR="001D2560" w:rsidRPr="00BC2F2D" w:rsidRDefault="001D2560" w:rsidP="00FC7A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C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7A5C">
        <w:rPr>
          <w:rStyle w:val="Pro-Tab0"/>
          <w:rFonts w:ascii="Times New Roman" w:hAnsi="Times New Roman"/>
          <w:sz w:val="28"/>
          <w:szCs w:val="28"/>
        </w:rPr>
        <w:t>Здоровье граждан путем создания зеленых, оздоровительных и спортивных</w:t>
      </w:r>
      <w:r w:rsidR="00FC7A5C">
        <w:rPr>
          <w:rStyle w:val="Pro-Tab0"/>
          <w:rFonts w:ascii="Times New Roman" w:hAnsi="Times New Roman"/>
          <w:sz w:val="28"/>
          <w:szCs w:val="28"/>
          <w:lang w:val="ru-RU"/>
        </w:rPr>
        <w:t xml:space="preserve"> зон.</w:t>
      </w:r>
      <w:r w:rsidRPr="00FC7A5C">
        <w:rPr>
          <w:rStyle w:val="Pro-Tab0"/>
          <w:rFonts w:ascii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 Улучшение облика города.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9</w:t>
      </w:r>
      <w:r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оступность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1D2560" w:rsidRPr="00BC2F2D" w:rsidRDefault="001D2560" w:rsidP="001D2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Реализация Программы позволит:</w:t>
      </w:r>
    </w:p>
    <w:p w:rsidR="001D2560" w:rsidRDefault="001D2560" w:rsidP="001D2560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C8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произвести благоустройство общественных и дворовых территории.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Данные территории являются востребованными гражданами разных возрастных категорий, к</w:t>
      </w:r>
      <w:r w:rsidRPr="00B12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омплексное решение проблемы окажет </w:t>
      </w:r>
      <w:r w:rsidRPr="00B128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положительный эффект на санитарно-эпидемиологическую обстановку,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80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способствовать повышению уровня их комфортного проживания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проведения досуга</w:t>
      </w:r>
      <w:r w:rsidRPr="00B128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7A39" w:rsidRDefault="00EF5A15" w:rsidP="00C92609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F5A1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Таблица 2.</w:t>
      </w:r>
      <w:r w:rsidRPr="00EF5A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Сведения о целевых индикаторах (показателях) Программы</w:t>
      </w:r>
    </w:p>
    <w:tbl>
      <w:tblPr>
        <w:tblStyle w:val="aff4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567"/>
        <w:gridCol w:w="708"/>
        <w:gridCol w:w="709"/>
        <w:gridCol w:w="709"/>
        <w:gridCol w:w="709"/>
        <w:gridCol w:w="850"/>
        <w:gridCol w:w="851"/>
        <w:gridCol w:w="850"/>
        <w:gridCol w:w="709"/>
        <w:gridCol w:w="709"/>
      </w:tblGrid>
      <w:tr w:rsidR="0087747D" w:rsidTr="0087747D">
        <w:tc>
          <w:tcPr>
            <w:tcW w:w="426" w:type="dxa"/>
            <w:vMerge w:val="restart"/>
          </w:tcPr>
          <w:p w:rsidR="0087747D" w:rsidRPr="00FC7A5C" w:rsidRDefault="0087747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bookmarkStart w:id="3" w:name="_Hlk80092894"/>
            <w:bookmarkStart w:id="4" w:name="_Hlk48293410"/>
            <w:r w:rsidRPr="00FC7A5C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134" w:type="dxa"/>
            <w:vMerge w:val="restart"/>
          </w:tcPr>
          <w:p w:rsidR="0087747D" w:rsidRPr="00FC7A5C" w:rsidRDefault="0087747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pacing w:val="-2"/>
                <w:sz w:val="22"/>
                <w:szCs w:val="22"/>
              </w:rPr>
              <w:t xml:space="preserve">Наименование показателя </w:t>
            </w:r>
            <w:r w:rsidRPr="00FC7A5C">
              <w:rPr>
                <w:b/>
                <w:bCs/>
                <w:sz w:val="22"/>
                <w:szCs w:val="22"/>
              </w:rPr>
              <w:t>(индикатора)</w:t>
            </w:r>
          </w:p>
        </w:tc>
        <w:tc>
          <w:tcPr>
            <w:tcW w:w="567" w:type="dxa"/>
            <w:vMerge w:val="restart"/>
          </w:tcPr>
          <w:p w:rsidR="0087747D" w:rsidRPr="00FC7A5C" w:rsidRDefault="0087747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z w:val="22"/>
                <w:szCs w:val="22"/>
              </w:rPr>
              <w:t>Ед.</w:t>
            </w:r>
          </w:p>
        </w:tc>
        <w:tc>
          <w:tcPr>
            <w:tcW w:w="6804" w:type="dxa"/>
            <w:gridSpan w:val="9"/>
          </w:tcPr>
          <w:p w:rsidR="0087747D" w:rsidRPr="00FC7A5C" w:rsidRDefault="0087747D" w:rsidP="002B72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jc w:val="center"/>
              <w:rPr>
                <w:b/>
                <w:bCs/>
                <w:spacing w:val="-1"/>
              </w:rPr>
            </w:pPr>
            <w:r w:rsidRPr="00FC7A5C">
              <w:rPr>
                <w:b/>
                <w:bCs/>
                <w:spacing w:val="-1"/>
                <w:sz w:val="22"/>
                <w:szCs w:val="22"/>
              </w:rPr>
              <w:t>Значение целевых показателей (индикаторов) нарастающим итогом</w:t>
            </w:r>
          </w:p>
        </w:tc>
      </w:tr>
      <w:tr w:rsidR="0087747D" w:rsidTr="0087747D">
        <w:trPr>
          <w:trHeight w:val="737"/>
        </w:trPr>
        <w:tc>
          <w:tcPr>
            <w:tcW w:w="426" w:type="dxa"/>
            <w:vMerge/>
          </w:tcPr>
          <w:p w:rsidR="0087747D" w:rsidRPr="00FC7A5C" w:rsidRDefault="0087747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7747D" w:rsidRPr="00FC7A5C" w:rsidRDefault="0087747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87747D" w:rsidRPr="00FC7A5C" w:rsidRDefault="0087747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708" w:type="dxa"/>
          </w:tcPr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2017</w:t>
            </w:r>
          </w:p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2018</w:t>
            </w:r>
          </w:p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2019</w:t>
            </w:r>
          </w:p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2020</w:t>
            </w:r>
          </w:p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850" w:type="dxa"/>
          </w:tcPr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2021</w:t>
            </w:r>
          </w:p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851" w:type="dxa"/>
          </w:tcPr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z w:val="22"/>
                <w:szCs w:val="22"/>
              </w:rPr>
            </w:pPr>
            <w:r w:rsidRPr="00FC7A5C">
              <w:rPr>
                <w:b/>
                <w:bCs/>
                <w:sz w:val="22"/>
                <w:szCs w:val="22"/>
              </w:rPr>
              <w:t>2022</w:t>
            </w:r>
          </w:p>
          <w:p w:rsidR="0087747D" w:rsidRPr="00FC7A5C" w:rsidRDefault="00567C33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факт</w:t>
            </w:r>
          </w:p>
        </w:tc>
        <w:tc>
          <w:tcPr>
            <w:tcW w:w="850" w:type="dxa"/>
          </w:tcPr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14"/>
                <w:sz w:val="22"/>
                <w:szCs w:val="22"/>
              </w:rPr>
            </w:pPr>
            <w:r w:rsidRPr="00FC7A5C">
              <w:rPr>
                <w:b/>
                <w:bCs/>
                <w:spacing w:val="-14"/>
                <w:sz w:val="22"/>
                <w:szCs w:val="22"/>
              </w:rPr>
              <w:t>2023</w:t>
            </w:r>
          </w:p>
          <w:p w:rsidR="0087747D" w:rsidRPr="00FC7A5C" w:rsidRDefault="005474BE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4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FC7A5C">
              <w:rPr>
                <w:b/>
                <w:bCs/>
                <w:spacing w:val="-7"/>
                <w:sz w:val="22"/>
                <w:szCs w:val="22"/>
              </w:rPr>
              <w:t>2024</w:t>
            </w:r>
          </w:p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pacing w:val="-7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:rsidR="0087747D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</w:rPr>
            </w:pPr>
            <w:r>
              <w:rPr>
                <w:b/>
                <w:bCs/>
                <w:spacing w:val="-7"/>
              </w:rPr>
              <w:t>2025</w:t>
            </w:r>
          </w:p>
          <w:p w:rsidR="0087747D" w:rsidRPr="00FC7A5C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</w:rPr>
            </w:pPr>
            <w:r>
              <w:rPr>
                <w:b/>
                <w:bCs/>
                <w:spacing w:val="-7"/>
              </w:rPr>
              <w:t>план</w:t>
            </w:r>
          </w:p>
        </w:tc>
      </w:tr>
      <w:tr w:rsidR="00567C33" w:rsidTr="0087747D">
        <w:trPr>
          <w:trHeight w:val="2117"/>
        </w:trPr>
        <w:tc>
          <w:tcPr>
            <w:tcW w:w="426" w:type="dxa"/>
          </w:tcPr>
          <w:p w:rsidR="00567C33" w:rsidRDefault="00567C33" w:rsidP="00567C33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67C33" w:rsidRDefault="00567C33" w:rsidP="00567C33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pacing w:val="-3"/>
                <w:sz w:val="24"/>
                <w:szCs w:val="24"/>
              </w:rPr>
              <w:t xml:space="preserve">Количество благоустроенных </w:t>
            </w:r>
            <w:r>
              <w:rPr>
                <w:spacing w:val="-3"/>
                <w:sz w:val="24"/>
                <w:szCs w:val="24"/>
              </w:rPr>
              <w:t xml:space="preserve">дворовых </w:t>
            </w:r>
            <w:r w:rsidRPr="006D4BB7">
              <w:rPr>
                <w:sz w:val="24"/>
                <w:szCs w:val="24"/>
              </w:rPr>
              <w:t>территорий МКД</w:t>
            </w:r>
          </w:p>
        </w:tc>
        <w:tc>
          <w:tcPr>
            <w:tcW w:w="567" w:type="dxa"/>
          </w:tcPr>
          <w:p w:rsidR="00567C33" w:rsidRPr="006A7A39" w:rsidRDefault="00567C33" w:rsidP="00567C33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proofErr w:type="spellStart"/>
            <w:r w:rsidRPr="006A7A39">
              <w:rPr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708" w:type="dxa"/>
          </w:tcPr>
          <w:p w:rsidR="00567C33" w:rsidRPr="009C403D" w:rsidRDefault="00567C33" w:rsidP="00567C33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567C33" w:rsidRPr="009C403D" w:rsidRDefault="00567C33" w:rsidP="00567C33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567C33" w:rsidRPr="009C403D" w:rsidRDefault="00567C33" w:rsidP="00567C33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567C33" w:rsidRPr="009C403D" w:rsidRDefault="00567C33" w:rsidP="00567C33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567C33" w:rsidRPr="006A7A39" w:rsidRDefault="00567C33" w:rsidP="00567C33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567C33" w:rsidRPr="006A7A39" w:rsidRDefault="00567C33" w:rsidP="00567C33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19</w:t>
            </w:r>
          </w:p>
        </w:tc>
        <w:tc>
          <w:tcPr>
            <w:tcW w:w="850" w:type="dxa"/>
          </w:tcPr>
          <w:p w:rsidR="00567C33" w:rsidRPr="006A7A39" w:rsidRDefault="00567C33" w:rsidP="00567C33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5*</w:t>
            </w:r>
          </w:p>
        </w:tc>
        <w:tc>
          <w:tcPr>
            <w:tcW w:w="709" w:type="dxa"/>
          </w:tcPr>
          <w:p w:rsidR="00567C33" w:rsidRPr="006A7A39" w:rsidRDefault="00567C33" w:rsidP="00567C33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30*</w:t>
            </w:r>
          </w:p>
        </w:tc>
        <w:tc>
          <w:tcPr>
            <w:tcW w:w="709" w:type="dxa"/>
          </w:tcPr>
          <w:p w:rsidR="00567C33" w:rsidRDefault="00567C33" w:rsidP="00567C33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32*</w:t>
            </w:r>
          </w:p>
        </w:tc>
      </w:tr>
      <w:tr w:rsidR="00567C33" w:rsidTr="0087747D">
        <w:trPr>
          <w:trHeight w:val="1718"/>
        </w:trPr>
        <w:tc>
          <w:tcPr>
            <w:tcW w:w="426" w:type="dxa"/>
          </w:tcPr>
          <w:p w:rsidR="00567C33" w:rsidRDefault="00567C33" w:rsidP="00567C33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67C33" w:rsidRDefault="00567C33" w:rsidP="00567C33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 xml:space="preserve">Доля благоустроенных </w:t>
            </w:r>
            <w:r w:rsidRPr="006D4BB7">
              <w:rPr>
                <w:spacing w:val="-2"/>
                <w:sz w:val="24"/>
                <w:szCs w:val="24"/>
              </w:rPr>
              <w:t xml:space="preserve">дворовых территорий МКД от </w:t>
            </w:r>
            <w:r w:rsidRPr="006D4BB7">
              <w:rPr>
                <w:sz w:val="24"/>
                <w:szCs w:val="24"/>
              </w:rPr>
              <w:t>общего количества дворовых территорий</w:t>
            </w:r>
          </w:p>
        </w:tc>
        <w:tc>
          <w:tcPr>
            <w:tcW w:w="567" w:type="dxa"/>
          </w:tcPr>
          <w:p w:rsidR="00567C33" w:rsidRPr="006A7A39" w:rsidRDefault="00567C33" w:rsidP="00567C33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</w:tcPr>
          <w:p w:rsidR="00567C33" w:rsidRPr="006A7A39" w:rsidRDefault="00567C33" w:rsidP="00567C33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3,1</w:t>
            </w:r>
          </w:p>
        </w:tc>
        <w:tc>
          <w:tcPr>
            <w:tcW w:w="709" w:type="dxa"/>
          </w:tcPr>
          <w:p w:rsidR="00567C33" w:rsidRPr="006A7A39" w:rsidRDefault="00567C33" w:rsidP="00567C33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7,3</w:t>
            </w:r>
          </w:p>
        </w:tc>
        <w:tc>
          <w:tcPr>
            <w:tcW w:w="709" w:type="dxa"/>
          </w:tcPr>
          <w:p w:rsidR="00567C33" w:rsidRPr="006A7A39" w:rsidRDefault="00567C33" w:rsidP="00567C33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10,4</w:t>
            </w:r>
          </w:p>
        </w:tc>
        <w:tc>
          <w:tcPr>
            <w:tcW w:w="709" w:type="dxa"/>
          </w:tcPr>
          <w:p w:rsidR="00567C33" w:rsidRPr="006A7A39" w:rsidRDefault="00567C33" w:rsidP="00567C33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13,5</w:t>
            </w:r>
          </w:p>
        </w:tc>
        <w:tc>
          <w:tcPr>
            <w:tcW w:w="850" w:type="dxa"/>
          </w:tcPr>
          <w:p w:rsidR="00567C33" w:rsidRPr="006A7A39" w:rsidRDefault="00567C33" w:rsidP="00567C33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19,8</w:t>
            </w:r>
          </w:p>
        </w:tc>
        <w:tc>
          <w:tcPr>
            <w:tcW w:w="851" w:type="dxa"/>
          </w:tcPr>
          <w:p w:rsidR="00567C33" w:rsidRPr="006A7A39" w:rsidRDefault="00567C33" w:rsidP="00567C33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19,8</w:t>
            </w:r>
          </w:p>
        </w:tc>
        <w:tc>
          <w:tcPr>
            <w:tcW w:w="850" w:type="dxa"/>
          </w:tcPr>
          <w:p w:rsidR="00567C33" w:rsidRPr="006A7A39" w:rsidRDefault="00567C33" w:rsidP="00567C33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26,0</w:t>
            </w:r>
          </w:p>
        </w:tc>
        <w:tc>
          <w:tcPr>
            <w:tcW w:w="709" w:type="dxa"/>
          </w:tcPr>
          <w:p w:rsidR="00567C33" w:rsidRPr="006A7A39" w:rsidRDefault="00567C33" w:rsidP="00567C33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31,3</w:t>
            </w:r>
          </w:p>
        </w:tc>
        <w:tc>
          <w:tcPr>
            <w:tcW w:w="709" w:type="dxa"/>
          </w:tcPr>
          <w:p w:rsidR="00567C33" w:rsidRDefault="00567C33" w:rsidP="00567C33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</w:t>
            </w:r>
          </w:p>
        </w:tc>
      </w:tr>
      <w:bookmarkEnd w:id="3"/>
      <w:tr w:rsidR="0087747D" w:rsidTr="0087747D">
        <w:tc>
          <w:tcPr>
            <w:tcW w:w="426" w:type="dxa"/>
          </w:tcPr>
          <w:p w:rsidR="0087747D" w:rsidRDefault="0087747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87747D" w:rsidRPr="002B721B" w:rsidRDefault="0087747D" w:rsidP="002B72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-40" w:right="154" w:firstLine="40"/>
              <w:rPr>
                <w:sz w:val="24"/>
                <w:szCs w:val="24"/>
              </w:rPr>
            </w:pPr>
            <w:r w:rsidRPr="006D4BB7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б</w:t>
            </w:r>
            <w:r w:rsidRPr="006D4BB7">
              <w:rPr>
                <w:sz w:val="24"/>
                <w:szCs w:val="24"/>
              </w:rPr>
              <w:t>лагоустроенных общественных территорий</w:t>
            </w:r>
          </w:p>
        </w:tc>
        <w:tc>
          <w:tcPr>
            <w:tcW w:w="567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ед.</w:t>
            </w:r>
          </w:p>
        </w:tc>
        <w:tc>
          <w:tcPr>
            <w:tcW w:w="708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4 </w:t>
            </w:r>
          </w:p>
        </w:tc>
        <w:tc>
          <w:tcPr>
            <w:tcW w:w="850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7*</w:t>
            </w:r>
          </w:p>
        </w:tc>
        <w:tc>
          <w:tcPr>
            <w:tcW w:w="709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8*</w:t>
            </w:r>
          </w:p>
        </w:tc>
        <w:tc>
          <w:tcPr>
            <w:tcW w:w="709" w:type="dxa"/>
          </w:tcPr>
          <w:p w:rsidR="0087747D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8*</w:t>
            </w:r>
          </w:p>
        </w:tc>
      </w:tr>
      <w:tr w:rsidR="0087747D" w:rsidTr="0087747D">
        <w:trPr>
          <w:trHeight w:val="2641"/>
        </w:trPr>
        <w:tc>
          <w:tcPr>
            <w:tcW w:w="426" w:type="dxa"/>
          </w:tcPr>
          <w:p w:rsidR="0087747D" w:rsidRDefault="0087747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134" w:type="dxa"/>
          </w:tcPr>
          <w:p w:rsidR="0087747D" w:rsidRDefault="0087747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Доля благоустроенных общественных   территорий   от общего количества</w:t>
            </w:r>
          </w:p>
        </w:tc>
        <w:tc>
          <w:tcPr>
            <w:tcW w:w="567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12,5</w:t>
            </w:r>
          </w:p>
        </w:tc>
        <w:tc>
          <w:tcPr>
            <w:tcW w:w="709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25,0</w:t>
            </w:r>
          </w:p>
        </w:tc>
        <w:tc>
          <w:tcPr>
            <w:tcW w:w="709" w:type="dxa"/>
          </w:tcPr>
          <w:p w:rsidR="0087747D" w:rsidRPr="006A7A39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37,5</w:t>
            </w:r>
          </w:p>
        </w:tc>
        <w:tc>
          <w:tcPr>
            <w:tcW w:w="709" w:type="dxa"/>
          </w:tcPr>
          <w:p w:rsidR="0087747D" w:rsidRPr="006123EB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123EB">
              <w:rPr>
                <w:spacing w:val="-1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87747D" w:rsidRPr="006123EB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123EB">
              <w:rPr>
                <w:spacing w:val="-1"/>
                <w:sz w:val="28"/>
                <w:szCs w:val="28"/>
              </w:rPr>
              <w:t>75</w:t>
            </w:r>
          </w:p>
        </w:tc>
        <w:tc>
          <w:tcPr>
            <w:tcW w:w="851" w:type="dxa"/>
          </w:tcPr>
          <w:p w:rsidR="0087747D" w:rsidRPr="006123EB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123EB">
              <w:rPr>
                <w:spacing w:val="-1"/>
                <w:sz w:val="28"/>
                <w:szCs w:val="28"/>
              </w:rPr>
              <w:t>75</w:t>
            </w:r>
          </w:p>
        </w:tc>
        <w:tc>
          <w:tcPr>
            <w:tcW w:w="850" w:type="dxa"/>
          </w:tcPr>
          <w:p w:rsidR="0087747D" w:rsidRPr="006123EB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123EB">
              <w:rPr>
                <w:spacing w:val="-1"/>
                <w:sz w:val="28"/>
                <w:szCs w:val="28"/>
              </w:rPr>
              <w:t>87,5</w:t>
            </w:r>
          </w:p>
        </w:tc>
        <w:tc>
          <w:tcPr>
            <w:tcW w:w="709" w:type="dxa"/>
          </w:tcPr>
          <w:p w:rsidR="0087747D" w:rsidRPr="006123EB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123EB">
              <w:rPr>
                <w:spacing w:val="-1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87747D" w:rsidRPr="006123EB" w:rsidRDefault="0087747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100</w:t>
            </w:r>
          </w:p>
        </w:tc>
      </w:tr>
    </w:tbl>
    <w:p w:rsidR="00656EE1" w:rsidRDefault="00103035" w:rsidP="00C92609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bookmarkStart w:id="5" w:name="_Hlk100304467"/>
      <w:bookmarkEnd w:id="4"/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</w:t>
      </w:r>
      <w:r w:rsidR="00656EE1"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* Значение целевого показателя подлежит уточнению по мере принятия нормативных правовых актов о выделении (распределении) денежных средств из федерального и областного бюджетов, а также по мере формирования </w:t>
      </w:r>
      <w:r w:rsidR="00F6208B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п</w:t>
      </w:r>
      <w:r w:rsidR="00656EE1"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рограммы </w:t>
      </w:r>
      <w:r w:rsidR="00F6208B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и подпрограммы </w:t>
      </w:r>
      <w:r w:rsidR="00656EE1"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на соответствующие годы.</w:t>
      </w:r>
      <w:bookmarkEnd w:id="5"/>
    </w:p>
    <w:p w:rsidR="00656EE1" w:rsidRPr="00656EE1" w:rsidRDefault="00656EE1" w:rsidP="00656EE1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Имеются риски недостижения показателей подпрограммы:</w:t>
      </w:r>
    </w:p>
    <w:p w:rsidR="00656EE1" w:rsidRPr="00656EE1" w:rsidRDefault="00656EE1" w:rsidP="00656EE1">
      <w:pPr>
        <w:pStyle w:val="ConsPlusNormal"/>
        <w:spacing w:before="160"/>
        <w:ind w:firstLine="54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- бюджетные, связанные с дефицитом регионального и местного бюджетов и возможностью невыполнения своих обязательств по </w:t>
      </w:r>
      <w:proofErr w:type="spellStart"/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софинансированию</w:t>
      </w:r>
      <w:proofErr w:type="spellEnd"/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мероприятий региональной (муниципальной) программы;</w:t>
      </w:r>
    </w:p>
    <w:p w:rsidR="00656EE1" w:rsidRPr="00656EE1" w:rsidRDefault="00656EE1" w:rsidP="00656EE1">
      <w:pPr>
        <w:pStyle w:val="ConsPlusNormal"/>
        <w:spacing w:before="160"/>
        <w:ind w:firstLine="54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- социальные риски, связанные с низкой социальной активностью населения, отсутствием массовой культуры соучастия в благоустройстве дворовых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и общественных </w:t>
      </w: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территорий и т.д.</w:t>
      </w:r>
    </w:p>
    <w:p w:rsidR="006A4E62" w:rsidRPr="00BC2F2D" w:rsidRDefault="006A4E62" w:rsidP="00BC2F2D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F2D" w:rsidRPr="00BC2F2D" w:rsidRDefault="00EA111B" w:rsidP="00BC2F2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</w:pPr>
      <w:r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>4</w:t>
      </w:r>
      <w:r w:rsidR="00BC2F2D"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>. Ресурсное обеспечение</w:t>
      </w:r>
      <w:r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 муниципальной</w:t>
      </w:r>
      <w:r w:rsidR="00BC2F2D"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 Программы</w:t>
      </w:r>
    </w:p>
    <w:p w:rsidR="00BC2F2D" w:rsidRPr="00BC2F2D" w:rsidRDefault="00BC2F2D" w:rsidP="00BC2F2D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Таблица </w:t>
      </w:r>
      <w:r w:rsidR="00EF5A1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3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. Бюджетные ассигнования на выполнение мероприятий Программы.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ab/>
        <w:t xml:space="preserve">  </w:t>
      </w:r>
    </w:p>
    <w:p w:rsidR="00BC2F2D" w:rsidRPr="00BC2F2D" w:rsidRDefault="00BC2F2D" w:rsidP="00413E91">
      <w:pPr>
        <w:keepNext/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bookmarkStart w:id="6" w:name="_Hlk516753319"/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                                                                                     (руб.)</w:t>
      </w:r>
    </w:p>
    <w:tbl>
      <w:tblPr>
        <w:tblW w:w="8869" w:type="dxa"/>
        <w:tblInd w:w="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1639"/>
        <w:gridCol w:w="1701"/>
        <w:gridCol w:w="1418"/>
      </w:tblGrid>
      <w:tr w:rsidR="0087747D" w:rsidRPr="00BC2F2D" w:rsidTr="00A83D1B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BC2F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№</w:t>
            </w:r>
          </w:p>
          <w:p w:rsidR="0087747D" w:rsidRPr="00BC2F2D" w:rsidRDefault="0087747D" w:rsidP="00BC2F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BC2F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рограммы(подпрограммы)/источник ресурсного обеспечения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413E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413E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D" w:rsidRPr="00BC2F2D" w:rsidRDefault="0087747D" w:rsidP="00413E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2025</w:t>
            </w:r>
          </w:p>
        </w:tc>
      </w:tr>
      <w:tr w:rsidR="00A83D1B" w:rsidRPr="00BC2F2D" w:rsidTr="00A83D1B">
        <w:trPr>
          <w:trHeight w:val="8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1B" w:rsidRPr="00BC2F2D" w:rsidRDefault="00A83D1B" w:rsidP="00A83D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1B" w:rsidRPr="00BC2F2D" w:rsidRDefault="00A83D1B" w:rsidP="00A83D1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Программа 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 на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567C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</w:t>
            </w:r>
            <w:r w:rsidR="00567C33" w:rsidRPr="00567C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567C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годы»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1B" w:rsidRPr="00B94309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 xml:space="preserve">6401581,59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D1B" w:rsidRPr="00B94309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4228346,45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1B" w:rsidRPr="00B94309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A83D1B" w:rsidRPr="00BC2F2D" w:rsidTr="00A83D1B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1B" w:rsidRPr="00BC2F2D" w:rsidRDefault="00A83D1B" w:rsidP="00A83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1B" w:rsidRPr="00BC2F2D" w:rsidRDefault="00A83D1B" w:rsidP="00A83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 бюджет Приволжского городского поселения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1B" w:rsidRPr="00B94309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1553096,74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D1B" w:rsidRPr="00B94309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228346,45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1B" w:rsidRPr="00B94309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A83D1B" w:rsidRPr="00BC2F2D" w:rsidTr="00A83D1B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1B" w:rsidRPr="00BC2F2D" w:rsidRDefault="00A83D1B" w:rsidP="00A83D1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1B" w:rsidRPr="00BC2F2D" w:rsidRDefault="00A83D1B" w:rsidP="00A83D1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1B" w:rsidRPr="00B94309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48484,85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D1B" w:rsidRPr="00B94309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1B" w:rsidRPr="00B94309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A83D1B" w:rsidRPr="00BC2F2D" w:rsidTr="00A83D1B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1B" w:rsidRPr="00BC2F2D" w:rsidRDefault="00A83D1B" w:rsidP="00A83D1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1B" w:rsidRPr="00BC2F2D" w:rsidRDefault="00A83D1B" w:rsidP="00A83D1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1B" w:rsidRPr="00B94309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4800000,00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D1B" w:rsidRPr="00B94309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3960000,00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1B" w:rsidRPr="00B94309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A83D1B" w:rsidRPr="00BC2F2D" w:rsidTr="00A83D1B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1B" w:rsidRPr="00BC2F2D" w:rsidRDefault="00A83D1B" w:rsidP="00A83D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1B" w:rsidRPr="00BC2F2D" w:rsidRDefault="00A83D1B" w:rsidP="00A83D1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Подпрограмма «Формирование современной городской среды на территории Приволжского городского поселения»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1B" w:rsidRPr="00B94309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 xml:space="preserve">6401581,59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D1B" w:rsidRPr="00B94309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4228346,45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1B" w:rsidRPr="00B94309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A83D1B" w:rsidRPr="00BC2F2D" w:rsidTr="00A83D1B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1B" w:rsidRPr="00BC2F2D" w:rsidRDefault="00A83D1B" w:rsidP="00A83D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1B" w:rsidRPr="00BC2F2D" w:rsidRDefault="00A83D1B" w:rsidP="00A83D1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 бюджет Приволжского городского поселения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1B" w:rsidRPr="00B94309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1553096,74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D1B" w:rsidRPr="00B94309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228346,45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1B" w:rsidRPr="00B94309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A83D1B" w:rsidRPr="00BC2F2D" w:rsidTr="00A83D1B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1B" w:rsidRPr="00BC2F2D" w:rsidRDefault="00A83D1B" w:rsidP="00A83D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1B" w:rsidRPr="00BC2F2D" w:rsidRDefault="00A83D1B" w:rsidP="00A83D1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1B" w:rsidRPr="00B94309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48484,85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D1B" w:rsidRPr="00B94309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1B" w:rsidRPr="00B94309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A83D1B" w:rsidRPr="00BC2F2D" w:rsidTr="00A83D1B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1B" w:rsidRPr="00BC2F2D" w:rsidRDefault="00A83D1B" w:rsidP="00A83D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1B" w:rsidRPr="00BC2F2D" w:rsidRDefault="00A83D1B" w:rsidP="00A83D1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1B" w:rsidRPr="00B94309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4800000,00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D1B" w:rsidRPr="00B94309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3960000,00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1B" w:rsidRPr="00B94309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</w:tbl>
    <w:bookmarkEnd w:id="6"/>
    <w:p w:rsidR="00BC2F2D" w:rsidRPr="00BC2F2D" w:rsidRDefault="00BC2F2D" w:rsidP="00BC2F2D">
      <w:pPr>
        <w:keepNext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16"/>
          <w:szCs w:val="16"/>
          <w:lang w:eastAsia="ru-RU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                                                                                            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        В ходе реализации Программы могут вноситься изменения и дополнения.</w:t>
      </w:r>
    </w:p>
    <w:p w:rsidR="00BC2F2D" w:rsidRPr="00BC2F2D" w:rsidRDefault="00BC2F2D" w:rsidP="00BC2F2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Информация по объемам финансирования Программы в 20</w:t>
      </w:r>
      <w:r w:rsidR="00404C8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CB412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31232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годах подлежит уточнению по мере формирования бюджета Приволжского городского поселения и выделения субсидий из федерального и </w:t>
      </w:r>
      <w:r w:rsidR="004F0023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областного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бюджетов.  Общий объем финансирования Программы на 20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CB412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31232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годы имеет справочный (прогнозный) характер.</w:t>
      </w:r>
    </w:p>
    <w:p w:rsidR="00F57856" w:rsidRDefault="00BC2F2D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Объем оказания муниципальной услуги устанавливается целевыми показателями реализации Программы, размер бюджетных ассигнований определяется на основе нормативных затрат. Приобретение работ и услуг, связанных с оказанием услуги, осуществляется посредством размещения муниципального заказа и заключения муниципальных контрактов</w:t>
      </w:r>
      <w:r w:rsidR="002E40B4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.</w:t>
      </w:r>
    </w:p>
    <w:p w:rsidR="00FC7A5C" w:rsidRDefault="00FC7A5C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C92609" w:rsidRDefault="00C92609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C92609" w:rsidRDefault="00C92609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C92609" w:rsidRDefault="00C92609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C92609" w:rsidRDefault="00C92609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C92609" w:rsidRDefault="00C92609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C92609" w:rsidRDefault="00C92609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C92609" w:rsidRDefault="00C92609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C92609" w:rsidRDefault="00C92609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C92609" w:rsidRDefault="00C92609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C92609" w:rsidRDefault="00C92609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CB412F" w:rsidRDefault="00CB412F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E539E8" w:rsidRPr="002E40B4" w:rsidRDefault="00E539E8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BC2F2D" w:rsidRPr="00BC2F2D" w:rsidRDefault="00BC2F2D" w:rsidP="00BC2F2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1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>к муниципальной программе Приволжского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городского поселения</w:t>
      </w: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современной городской среды на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BC2F2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на 20</w:t>
      </w:r>
      <w:r w:rsidR="00D357B4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2</w:t>
      </w:r>
      <w:r w:rsidR="00CB412F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3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-202</w:t>
      </w:r>
      <w:r w:rsidR="00CA50E8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5</w:t>
      </w: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F2D" w:rsidRPr="00BC2F2D" w:rsidRDefault="00BC2F2D" w:rsidP="00BC2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 xml:space="preserve">Подпрограмма 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«Формирование современной городской среды на территории Приволжского городского поселения»</w:t>
      </w:r>
    </w:p>
    <w:p w:rsidR="00BC2F2D" w:rsidRPr="00BC2F2D" w:rsidRDefault="00BC2F2D" w:rsidP="00BC2F2D">
      <w:pPr>
        <w:keepNext/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outlineLvl w:val="2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val="x-none" w:eastAsia="x-none"/>
        </w:rPr>
      </w:pP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val="x-none" w:eastAsia="x-none"/>
        </w:rPr>
        <w:t>1. Паспорт  подпрограммы</w:t>
      </w:r>
    </w:p>
    <w:tbl>
      <w:tblPr>
        <w:tblpPr w:leftFromText="180" w:rightFromText="180" w:vertAnchor="text" w:horzAnchor="margin" w:tblpY="53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2292"/>
        <w:gridCol w:w="1446"/>
        <w:gridCol w:w="1488"/>
        <w:gridCol w:w="71"/>
        <w:gridCol w:w="1418"/>
      </w:tblGrid>
      <w:tr w:rsidR="00BC2F2D" w:rsidRPr="00BC2F2D" w:rsidTr="0096520D">
        <w:trPr>
          <w:trHeight w:val="842"/>
        </w:trPr>
        <w:tc>
          <w:tcPr>
            <w:tcW w:w="2211" w:type="dxa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Наименование подпрограммы</w:t>
            </w:r>
          </w:p>
        </w:tc>
        <w:tc>
          <w:tcPr>
            <w:tcW w:w="6715" w:type="dxa"/>
            <w:gridSpan w:val="5"/>
          </w:tcPr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поселения»</w:t>
            </w:r>
          </w:p>
        </w:tc>
      </w:tr>
      <w:tr w:rsidR="00BC2F2D" w:rsidRPr="00BC2F2D" w:rsidTr="0096520D">
        <w:trPr>
          <w:trHeight w:val="1035"/>
        </w:trPr>
        <w:tc>
          <w:tcPr>
            <w:tcW w:w="2211" w:type="dxa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Срок реализации подпрограммы</w:t>
            </w:r>
          </w:p>
        </w:tc>
        <w:tc>
          <w:tcPr>
            <w:tcW w:w="6715" w:type="dxa"/>
            <w:gridSpan w:val="5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20</w:t>
            </w:r>
            <w:r w:rsidR="00D357B4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CB412F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3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-20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312320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5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годы</w:t>
            </w:r>
          </w:p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F2D" w:rsidRPr="00BC2F2D" w:rsidTr="0096520D">
        <w:trPr>
          <w:trHeight w:val="1758"/>
        </w:trPr>
        <w:tc>
          <w:tcPr>
            <w:tcW w:w="2211" w:type="dxa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Перечень исполнителей подпрограммы</w:t>
            </w:r>
          </w:p>
        </w:tc>
        <w:tc>
          <w:tcPr>
            <w:tcW w:w="6715" w:type="dxa"/>
            <w:gridSpan w:val="5"/>
          </w:tcPr>
          <w:p w:rsidR="00BC2F2D" w:rsidRPr="00BC2F2D" w:rsidRDefault="00D0776C" w:rsidP="004F0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МКУ </w:t>
            </w:r>
            <w:r w:rsidR="00393D0A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О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тдел строительства администрации Приволжского муниципального района, </w:t>
            </w:r>
            <w:r w:rsidR="00393D0A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у</w:t>
            </w:r>
            <w:r w:rsidR="00575ED8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правление жилищно-коммунального хозяйства района</w:t>
            </w:r>
            <w:r w:rsidR="00575ED8"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 xml:space="preserve"> </w:t>
            </w:r>
            <w:r w:rsidR="00BC2F2D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администрации Приволжского муниципального района</w:t>
            </w:r>
          </w:p>
        </w:tc>
      </w:tr>
      <w:tr w:rsidR="00BC2F2D" w:rsidRPr="00BC2F2D" w:rsidTr="00FC7A5C">
        <w:trPr>
          <w:trHeight w:val="4573"/>
        </w:trPr>
        <w:tc>
          <w:tcPr>
            <w:tcW w:w="2211" w:type="dxa"/>
          </w:tcPr>
          <w:p w:rsidR="00A41D31" w:rsidRDefault="00A41D3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Формулировка</w:t>
            </w:r>
          </w:p>
          <w:p w:rsidR="00BC2F2D" w:rsidRPr="00BC2F2D" w:rsidRDefault="00A41D3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ц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ели (цел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ей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) подпрограммы</w:t>
            </w:r>
          </w:p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5" w:type="dxa"/>
            <w:gridSpan w:val="5"/>
          </w:tcPr>
          <w:p w:rsidR="00BC2F2D" w:rsidRPr="00BC2F2D" w:rsidRDefault="00BC2F2D" w:rsidP="0010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1. Обеспечение   охраны    жизни   и   здоровья   граждан  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и их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имущества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2. Обеспечение    совершенствования   системы   комплексного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благоустройства   города 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3. Обеспечение архитектурного облика города </w:t>
            </w:r>
          </w:p>
          <w:p w:rsidR="00BC2F2D" w:rsidRPr="00BC2F2D" w:rsidRDefault="00BC2F2D" w:rsidP="0010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4. Создание комфортных условий проживания граждан</w:t>
            </w:r>
          </w:p>
          <w:p w:rsidR="00BC2F2D" w:rsidRPr="00BC2F2D" w:rsidRDefault="00BC2F2D" w:rsidP="0010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5. Улучшение    санитарно-гигиенических     и    экологических условий проживания</w:t>
            </w:r>
          </w:p>
          <w:p w:rsidR="00BC2F2D" w:rsidRDefault="00BC2F2D" w:rsidP="004E3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6.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Обеспечение наилучших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условий и качества жизни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жителей города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7. Обеспечение здоровья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граждан путем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создания зеленых зон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8. Обеспечение озеленения города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9. Обеспечение красивого облика города</w:t>
            </w:r>
          </w:p>
          <w:p w:rsidR="0096520D" w:rsidRPr="0096520D" w:rsidRDefault="0096520D" w:rsidP="004E3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16"/>
                <w:szCs w:val="16"/>
                <w:lang w:eastAsia="ru-RU"/>
              </w:rPr>
            </w:pPr>
          </w:p>
        </w:tc>
      </w:tr>
      <w:tr w:rsidR="001055D1" w:rsidRPr="00BC2F2D" w:rsidTr="00FC7A5C">
        <w:trPr>
          <w:trHeight w:val="404"/>
        </w:trPr>
        <w:tc>
          <w:tcPr>
            <w:tcW w:w="2211" w:type="dxa"/>
            <w:vMerge w:val="restart"/>
          </w:tcPr>
          <w:p w:rsidR="001055D1" w:rsidRPr="00BC2F2D" w:rsidRDefault="001055D1" w:rsidP="0018773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Объ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мы ресурсного обеспечения подпрограммы по годам е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lastRenderedPageBreak/>
              <w:t>реализации в разрезе источников финансирования</w:t>
            </w:r>
          </w:p>
        </w:tc>
        <w:tc>
          <w:tcPr>
            <w:tcW w:w="2292" w:type="dxa"/>
            <w:vMerge w:val="restart"/>
          </w:tcPr>
          <w:p w:rsidR="001055D1" w:rsidRPr="00BC2F2D" w:rsidRDefault="001055D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Наименование подпрограммы/ источник финансирования</w:t>
            </w:r>
          </w:p>
        </w:tc>
        <w:tc>
          <w:tcPr>
            <w:tcW w:w="4423" w:type="dxa"/>
            <w:gridSpan w:val="4"/>
          </w:tcPr>
          <w:p w:rsidR="001055D1" w:rsidRPr="00BC2F2D" w:rsidRDefault="001055D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Год реализации подпрограммы</w:t>
            </w:r>
          </w:p>
        </w:tc>
      </w:tr>
      <w:tr w:rsidR="00E539E8" w:rsidRPr="00BC2F2D" w:rsidTr="00E539E8">
        <w:trPr>
          <w:trHeight w:val="1275"/>
        </w:trPr>
        <w:tc>
          <w:tcPr>
            <w:tcW w:w="2211" w:type="dxa"/>
            <w:vMerge/>
          </w:tcPr>
          <w:p w:rsidR="00E539E8" w:rsidRPr="00BC2F2D" w:rsidRDefault="00E539E8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vMerge/>
          </w:tcPr>
          <w:p w:rsidR="00E539E8" w:rsidRPr="00BC2F2D" w:rsidRDefault="00E539E8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1446" w:type="dxa"/>
          </w:tcPr>
          <w:p w:rsidR="00E539E8" w:rsidRPr="001055D1" w:rsidRDefault="00E539E8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559" w:type="dxa"/>
            <w:gridSpan w:val="2"/>
          </w:tcPr>
          <w:p w:rsidR="00E539E8" w:rsidRPr="001055D1" w:rsidRDefault="00E539E8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418" w:type="dxa"/>
          </w:tcPr>
          <w:p w:rsidR="00E539E8" w:rsidRPr="001055D1" w:rsidRDefault="00E539E8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2025</w:t>
            </w:r>
          </w:p>
        </w:tc>
      </w:tr>
      <w:tr w:rsidR="00A83D1B" w:rsidRPr="00BC2F2D" w:rsidTr="00B94309">
        <w:trPr>
          <w:trHeight w:val="1425"/>
        </w:trPr>
        <w:tc>
          <w:tcPr>
            <w:tcW w:w="2211" w:type="dxa"/>
            <w:vMerge/>
          </w:tcPr>
          <w:p w:rsidR="00A83D1B" w:rsidRPr="00BC2F2D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1B" w:rsidRPr="00BC2F2D" w:rsidRDefault="00A83D1B" w:rsidP="00A83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Подпрограмма</w:t>
            </w:r>
            <w:r w:rsidRPr="00BC2F2D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«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Формирование современной городской среды на территории Приволжского городского поселения»</w:t>
            </w:r>
          </w:p>
        </w:tc>
        <w:tc>
          <w:tcPr>
            <w:tcW w:w="1446" w:type="dxa"/>
          </w:tcPr>
          <w:p w:rsidR="00A83D1B" w:rsidRPr="00B94309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 xml:space="preserve">6401581,59 </w:t>
            </w:r>
          </w:p>
        </w:tc>
        <w:tc>
          <w:tcPr>
            <w:tcW w:w="1488" w:type="dxa"/>
          </w:tcPr>
          <w:p w:rsidR="00A83D1B" w:rsidRPr="00B94309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4228346,45</w:t>
            </w:r>
          </w:p>
        </w:tc>
        <w:tc>
          <w:tcPr>
            <w:tcW w:w="1489" w:type="dxa"/>
            <w:gridSpan w:val="2"/>
          </w:tcPr>
          <w:p w:rsidR="00A83D1B" w:rsidRPr="00B94309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A83D1B" w:rsidRPr="00BC2F2D" w:rsidTr="00B94309">
        <w:trPr>
          <w:trHeight w:val="900"/>
        </w:trPr>
        <w:tc>
          <w:tcPr>
            <w:tcW w:w="2211" w:type="dxa"/>
            <w:vMerge/>
          </w:tcPr>
          <w:p w:rsidR="00A83D1B" w:rsidRPr="00BC2F2D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1B" w:rsidRPr="00BC2F2D" w:rsidRDefault="00A83D1B" w:rsidP="00A83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-бюджет Приволжского городского поселения</w:t>
            </w:r>
          </w:p>
        </w:tc>
        <w:tc>
          <w:tcPr>
            <w:tcW w:w="1446" w:type="dxa"/>
          </w:tcPr>
          <w:p w:rsidR="00A83D1B" w:rsidRPr="00B94309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1553096,74</w:t>
            </w:r>
          </w:p>
        </w:tc>
        <w:tc>
          <w:tcPr>
            <w:tcW w:w="1488" w:type="dxa"/>
          </w:tcPr>
          <w:p w:rsidR="00A83D1B" w:rsidRPr="00B94309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228346,45</w:t>
            </w:r>
          </w:p>
        </w:tc>
        <w:tc>
          <w:tcPr>
            <w:tcW w:w="1489" w:type="dxa"/>
            <w:gridSpan w:val="2"/>
          </w:tcPr>
          <w:p w:rsidR="00A83D1B" w:rsidRPr="00B94309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A83D1B" w:rsidRPr="00BC2F2D" w:rsidTr="00B94309">
        <w:trPr>
          <w:trHeight w:val="537"/>
        </w:trPr>
        <w:tc>
          <w:tcPr>
            <w:tcW w:w="2211" w:type="dxa"/>
            <w:vMerge/>
          </w:tcPr>
          <w:p w:rsidR="00A83D1B" w:rsidRPr="00BC2F2D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1B" w:rsidRPr="00BC2F2D" w:rsidRDefault="00A83D1B" w:rsidP="00A83D1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>- областной бюджет</w:t>
            </w:r>
          </w:p>
        </w:tc>
        <w:tc>
          <w:tcPr>
            <w:tcW w:w="1446" w:type="dxa"/>
          </w:tcPr>
          <w:p w:rsidR="00A83D1B" w:rsidRPr="00B94309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48484,85</w:t>
            </w:r>
          </w:p>
        </w:tc>
        <w:tc>
          <w:tcPr>
            <w:tcW w:w="1488" w:type="dxa"/>
          </w:tcPr>
          <w:p w:rsidR="00A83D1B" w:rsidRPr="00B94309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489" w:type="dxa"/>
            <w:gridSpan w:val="2"/>
          </w:tcPr>
          <w:p w:rsidR="00A83D1B" w:rsidRPr="00B94309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A83D1B" w:rsidRPr="00BC2F2D" w:rsidTr="00B94309">
        <w:trPr>
          <w:trHeight w:val="637"/>
        </w:trPr>
        <w:tc>
          <w:tcPr>
            <w:tcW w:w="2211" w:type="dxa"/>
            <w:vMerge/>
          </w:tcPr>
          <w:p w:rsidR="00A83D1B" w:rsidRPr="00BC2F2D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1B" w:rsidRPr="00BC2F2D" w:rsidRDefault="00A83D1B" w:rsidP="00A83D1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446" w:type="dxa"/>
          </w:tcPr>
          <w:p w:rsidR="00A83D1B" w:rsidRPr="00B94309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4800000,00</w:t>
            </w:r>
          </w:p>
        </w:tc>
        <w:tc>
          <w:tcPr>
            <w:tcW w:w="1488" w:type="dxa"/>
          </w:tcPr>
          <w:p w:rsidR="00A83D1B" w:rsidRPr="00B94309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3960000,00</w:t>
            </w:r>
          </w:p>
        </w:tc>
        <w:tc>
          <w:tcPr>
            <w:tcW w:w="1489" w:type="dxa"/>
            <w:gridSpan w:val="2"/>
          </w:tcPr>
          <w:p w:rsidR="00A83D1B" w:rsidRPr="00B94309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</w:tbl>
    <w:p w:rsidR="001055D1" w:rsidRDefault="001055D1" w:rsidP="00BC2F2D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</w:p>
    <w:p w:rsidR="00F74615" w:rsidRP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EA1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Краткая х</w:t>
      </w: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арактеристика </w:t>
      </w:r>
      <w:r w:rsidR="00EA1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сферы реализации </w:t>
      </w: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подпрограммы</w:t>
      </w:r>
    </w:p>
    <w:p w:rsidR="00F74615" w:rsidRP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before="269"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Основным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="00E4653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мероприяти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="00E4653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подпрограммы</w:t>
      </w:r>
      <w:r w:rsidR="00E4653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EA1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являются б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лагоустройство   дворовых </w:t>
      </w:r>
      <w:r w:rsidR="00EA1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 общественных</w:t>
      </w:r>
      <w:r w:rsidR="00EA111B"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территорий</w:t>
      </w:r>
      <w:r w:rsidR="005F67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Приволжского городского поселения</w:t>
      </w:r>
      <w:r w:rsidR="00EA1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основных мероприятий реализуются следующие мероприятия:</w:t>
      </w:r>
    </w:p>
    <w:p w:rsidR="00F74615" w:rsidRPr="00EA111B" w:rsidRDefault="005F6792" w:rsidP="005F67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- </w:t>
      </w:r>
      <w:r w:rsidR="00F74615" w:rsidRPr="00F74615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Ремонт дворовых территорий;</w:t>
      </w:r>
    </w:p>
    <w:p w:rsidR="00EA111B" w:rsidRPr="00F74615" w:rsidRDefault="005F6792" w:rsidP="005F67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- </w:t>
      </w:r>
      <w:r w:rsidR="00EA111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Благоустройство общественных </w:t>
      </w:r>
      <w:r w:rsidR="00EA111B" w:rsidRPr="00EA111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территорий;</w:t>
      </w:r>
    </w:p>
    <w:p w:rsidR="00F74615" w:rsidRPr="00F74615" w:rsidRDefault="005F6792" w:rsidP="005F67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- </w:t>
      </w:r>
      <w:r w:rsidR="00F74615" w:rsidRPr="00F7461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Проведение экспертизы сметной документации по ремонту дворовых</w:t>
      </w:r>
      <w:r w:rsidR="00EA111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и общественных территорий.</w:t>
      </w:r>
    </w:p>
    <w:p w:rsid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7" w:firstLine="64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подпрограмму подлежат включению </w:t>
      </w:r>
      <w:r w:rsidR="004E3E26"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дворовые </w:t>
      </w:r>
      <w:r w:rsidR="004E3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общественные 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исходя из </w:t>
      </w:r>
      <w:r w:rsidR="004E3E26"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представления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46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предложений заинтересованных лиц при условии их соответствия установленным требованиям, 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оформленным в соответствии с требованиями действующего законодательства и в пределах 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лимитов бюджетных ассигнований, предусмотренных 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подпрог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раммой.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</w:p>
    <w:p w:rsid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по благоустройству в форме трудового и финансового участия.</w:t>
      </w:r>
    </w:p>
    <w:p w:rsidR="00656EE1" w:rsidRPr="00656EE1" w:rsidRDefault="00656EE1" w:rsidP="00656E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7" w:firstLine="6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адресного перечня дворовых</w:t>
      </w:r>
      <w:r w:rsidR="00F30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общественных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территорий, подлежащих благоустройству в рамках реализации муниципальной программы, могут быть исключены дворовые</w:t>
      </w:r>
      <w:r w:rsidR="00F30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общественные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территории:</w:t>
      </w:r>
    </w:p>
    <w:p w:rsidR="00656EE1" w:rsidRPr="00656EE1" w:rsidRDefault="00656EE1" w:rsidP="00656E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7" w:firstLine="6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расположенные вблизи многоквартирных домов, физический износ 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</w:t>
      </w:r>
      <w:r w:rsidR="00F303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Приволжского городского поселения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условии одобрения решения об исключении указанных территорий из адресного перечня дворовых территорий </w:t>
      </w:r>
      <w:r w:rsidR="00F30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общественных территорий 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межведомственной комиссией в порядке, установленном такой комиссией;</w:t>
      </w:r>
    </w:p>
    <w:p w:rsidR="00656EE1" w:rsidRPr="00656EE1" w:rsidRDefault="00656EE1" w:rsidP="00656E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7" w:firstLine="6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4E3E26" w:rsidRDefault="004E3E26" w:rsidP="004E3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E26" w:rsidRDefault="004E3E26" w:rsidP="004E3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цели и задачи.</w:t>
      </w:r>
    </w:p>
    <w:p w:rsidR="004E3E26" w:rsidRPr="00BC2F2D" w:rsidRDefault="004E3E26" w:rsidP="004E3E26">
      <w:pPr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1. Обеспечение наилучших условий и качества жизни жителей города.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2. Обеспечение охраны жизни, здоровья граждан и их имущества.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E46532">
        <w:rPr>
          <w:rStyle w:val="Pro-Tab0"/>
          <w:rFonts w:ascii="Times New Roman" w:hAnsi="Times New Roman"/>
          <w:sz w:val="28"/>
          <w:szCs w:val="28"/>
        </w:rPr>
        <w:t>3.Обеспечение совершенствования системы комплексного благоустройства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  города.                                        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br/>
        <w:t xml:space="preserve">4. Обеспечение архитектурного облика города. 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Улучшение санитарно-гигиенических и экологических условий.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города.                                        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Обеспечение красивого облика города.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9.</w:t>
      </w:r>
      <w:r w:rsidRPr="00BC2F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благоустройства территорий города (</w:t>
      </w: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дворовых территорий, общественных территорий общего пользования, мест массового отдыха населения – площадей, парков, скверов, набережных и т.д.). 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10.</w:t>
      </w:r>
      <w:r w:rsidRPr="00BC2F2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доступности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4E3E26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>11. Вовлечение заинтересованных граждан, организаций в реализацию мероприятий по благоустройству территории Приволжского городского поселения.</w:t>
      </w:r>
    </w:p>
    <w:p w:rsidR="00F74615" w:rsidRDefault="00F74615" w:rsidP="005C0B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3.</w:t>
      </w:r>
      <w:r w:rsidR="006A48A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="004E3E2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Мероприятия </w:t>
      </w: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подпрограммы</w:t>
      </w:r>
    </w:p>
    <w:p w:rsidR="00F6208B" w:rsidRDefault="00F6208B" w:rsidP="005C0B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E26" w:rsidRPr="00F6208B" w:rsidRDefault="00F6208B" w:rsidP="00F6208B">
      <w:pPr>
        <w:widowControl w:val="0"/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3.1. </w:t>
      </w:r>
      <w:r w:rsidR="004E3E26"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Минимальный перечень работ по благоустройству дворовых территорий многоквартирных домов</w:t>
      </w:r>
    </w:p>
    <w:p w:rsidR="005F6792" w:rsidRDefault="004E3E26" w:rsidP="004E3E26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lastRenderedPageBreak/>
        <w:t xml:space="preserve">  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right="10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t>1.</w:t>
      </w:r>
      <w:r w:rsidR="006A7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дворовых проездов (асфальтирование проездов, тротуаров, площадок)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2002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освещения дворовых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20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скамеек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20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урн для мусора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208B" w:rsidRDefault="00F6208B" w:rsidP="00F6208B">
      <w:pPr>
        <w:widowControl w:val="0"/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E26" w:rsidRPr="00F6208B" w:rsidRDefault="00F6208B" w:rsidP="00F6208B">
      <w:pPr>
        <w:widowControl w:val="0"/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3.2. </w:t>
      </w:r>
      <w:r w:rsidR="004E3E26"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Дополнительный перечень работ по благоустройству дворовых территорий многоквартирных домов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1795"/>
        </w:tabs>
        <w:autoSpaceDE w:val="0"/>
        <w:autoSpaceDN w:val="0"/>
        <w:adjustRightInd w:val="0"/>
        <w:spacing w:before="274"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28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детских и (или) спортивных площадок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185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Озеленение дворовых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О</w:t>
      </w:r>
      <w:r w:rsidRPr="005C0BE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борудование автомобильных парковок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,</w:t>
      </w:r>
    </w:p>
    <w:p w:rsidR="004E3E26" w:rsidRPr="005F6792" w:rsidRDefault="004E3E26" w:rsidP="004E3E26">
      <w:pPr>
        <w:widowControl w:val="0"/>
        <w:numPr>
          <w:ilvl w:val="0"/>
          <w:numId w:val="12"/>
        </w:numPr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контейнерных площадок (устройство площадок для сбора и временного </w:t>
      </w:r>
      <w:r w:rsidRPr="005C0B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хранения отходов с установкой контейнеров, бункеров-накопителей, устройством ограждения и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твердого основания</w:t>
      </w:r>
      <w:r w:rsidR="005F67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F6792" w:rsidRPr="00F6208B" w:rsidRDefault="005F6792" w:rsidP="004E3E26">
      <w:pPr>
        <w:widowControl w:val="0"/>
        <w:numPr>
          <w:ilvl w:val="0"/>
          <w:numId w:val="12"/>
        </w:numPr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ливнеприемников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208B" w:rsidRPr="00F6208B" w:rsidRDefault="00F6208B" w:rsidP="00F6208B">
      <w:pPr>
        <w:widowControl w:val="0"/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ru-RU"/>
        </w:rPr>
      </w:pPr>
      <w:r w:rsidRPr="00F62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3.3. Иные мероприятия по благоустройству, определенные администрацией Приволжского муниципального района.</w:t>
      </w:r>
    </w:p>
    <w:p w:rsidR="005F6792" w:rsidRDefault="00BC2F2D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Объем оказания муниципальной услуги устанавливается целевыми показателями реализации подпрограммы, размер бюджетных ассигнований определяется на основе нормативных затрат. Приобретение работ и услуг, связанных с оказанием услуги, осуществляется посредством размещения муниципального заказа и заключения муниципальных контрактов</w:t>
      </w:r>
      <w:r w:rsidR="006A7A39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в соответствии с действием Федерального закона от 05.04.2013 №44-ФЗ «</w:t>
      </w:r>
      <w:r w:rsidR="00124641" w:rsidRPr="0012464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2464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».</w:t>
      </w:r>
    </w:p>
    <w:p w:rsidR="00BC2F2D" w:rsidRPr="00BC2F2D" w:rsidRDefault="00BC2F2D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Срок выполнения мероприятия – 20</w:t>
      </w:r>
      <w:r w:rsidR="00D357B4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2</w:t>
      </w:r>
      <w:r w:rsidR="00CB412F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3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-202</w:t>
      </w:r>
      <w:r w:rsidR="00312320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5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годы.                                             </w:t>
      </w:r>
    </w:p>
    <w:p w:rsidR="002E40B4" w:rsidRDefault="00BC2F2D" w:rsidP="00CE23D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Ответственны</w:t>
      </w:r>
      <w:r w:rsidR="004E3E2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е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исполнител</w:t>
      </w:r>
      <w:r w:rsidR="004E3E2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и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мероприятия – </w:t>
      </w:r>
      <w:r w:rsidR="00A15414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у</w:t>
      </w:r>
      <w:r w:rsidR="00A15414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правление жилищно-коммунального хозяйства района</w:t>
      </w:r>
      <w:r w:rsidR="00A15414"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val="x-none" w:eastAsia="zh-CN"/>
        </w:rPr>
        <w:t xml:space="preserve"> администрации Приволжского муниципального района</w:t>
      </w:r>
      <w:r w:rsidR="004E3E2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, МКУ Отдел строительства </w:t>
      </w:r>
      <w:r w:rsidR="004E3E26"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val="x-none" w:eastAsia="zh-CN"/>
        </w:rPr>
        <w:t>администрации Приволжского муниципального района</w:t>
      </w:r>
      <w:r w:rsidR="004E3E26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.</w:t>
      </w:r>
    </w:p>
    <w:p w:rsidR="00CE23D5" w:rsidRDefault="00CE23D5" w:rsidP="00CE23D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057360" w:rsidRDefault="00BC2F2D" w:rsidP="00BC2F2D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Таблица </w:t>
      </w:r>
      <w:r w:rsidR="005F679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1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. Бюджетные ассигнования на выполнение мероприятий подпрограммы</w:t>
      </w:r>
      <w:r w:rsidR="00CE23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(руб.)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ab/>
      </w:r>
    </w:p>
    <w:p w:rsidR="00057360" w:rsidRDefault="00057360" w:rsidP="00BC2F2D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tbl>
      <w:tblPr>
        <w:tblW w:w="886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49"/>
        <w:gridCol w:w="1701"/>
        <w:gridCol w:w="1559"/>
        <w:gridCol w:w="142"/>
        <w:gridCol w:w="1418"/>
      </w:tblGrid>
      <w:tr w:rsidR="00E539E8" w:rsidRPr="00BC2F2D" w:rsidTr="00E539E8">
        <w:tc>
          <w:tcPr>
            <w:tcW w:w="4049" w:type="dxa"/>
          </w:tcPr>
          <w:p w:rsidR="00E539E8" w:rsidRPr="00BC2F2D" w:rsidRDefault="00E539E8" w:rsidP="00EC46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Наименование мероприятия</w:t>
            </w:r>
          </w:p>
        </w:tc>
        <w:tc>
          <w:tcPr>
            <w:tcW w:w="1701" w:type="dxa"/>
          </w:tcPr>
          <w:p w:rsidR="00E539E8" w:rsidRPr="00BC2F2D" w:rsidRDefault="00E539E8" w:rsidP="00EC46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2023</w:t>
            </w:r>
          </w:p>
        </w:tc>
        <w:tc>
          <w:tcPr>
            <w:tcW w:w="1701" w:type="dxa"/>
            <w:gridSpan w:val="2"/>
          </w:tcPr>
          <w:p w:rsidR="00E539E8" w:rsidRPr="00BC2F2D" w:rsidRDefault="00E539E8" w:rsidP="00EC46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2024</w:t>
            </w:r>
          </w:p>
        </w:tc>
        <w:tc>
          <w:tcPr>
            <w:tcW w:w="1418" w:type="dxa"/>
          </w:tcPr>
          <w:p w:rsidR="00E539E8" w:rsidRPr="00BC2F2D" w:rsidRDefault="00E539E8" w:rsidP="00EC46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2025</w:t>
            </w:r>
          </w:p>
        </w:tc>
      </w:tr>
      <w:tr w:rsidR="00A83D1B" w:rsidRPr="00BC2F2D" w:rsidTr="00E539E8">
        <w:tc>
          <w:tcPr>
            <w:tcW w:w="4049" w:type="dxa"/>
          </w:tcPr>
          <w:p w:rsidR="00A83D1B" w:rsidRPr="00BC2F2D" w:rsidRDefault="00A83D1B" w:rsidP="00A83D1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Подпрограмма 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 на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годы»</w:t>
            </w:r>
          </w:p>
        </w:tc>
        <w:tc>
          <w:tcPr>
            <w:tcW w:w="1701" w:type="dxa"/>
          </w:tcPr>
          <w:p w:rsidR="00A83D1B" w:rsidRPr="00B94309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 xml:space="preserve">6401581,59 </w:t>
            </w:r>
          </w:p>
        </w:tc>
        <w:tc>
          <w:tcPr>
            <w:tcW w:w="1701" w:type="dxa"/>
            <w:gridSpan w:val="2"/>
          </w:tcPr>
          <w:p w:rsidR="00A83D1B" w:rsidRPr="00B94309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4228346,45</w:t>
            </w:r>
          </w:p>
        </w:tc>
        <w:tc>
          <w:tcPr>
            <w:tcW w:w="1418" w:type="dxa"/>
          </w:tcPr>
          <w:p w:rsidR="00A83D1B" w:rsidRPr="00B94309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A83D1B" w:rsidRPr="00BC2F2D" w:rsidTr="00B94309">
        <w:tc>
          <w:tcPr>
            <w:tcW w:w="4049" w:type="dxa"/>
          </w:tcPr>
          <w:p w:rsidR="00A83D1B" w:rsidRPr="00BC2F2D" w:rsidRDefault="00A83D1B" w:rsidP="00A83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-бюджет Приволжского городского поселения</w:t>
            </w:r>
          </w:p>
        </w:tc>
        <w:tc>
          <w:tcPr>
            <w:tcW w:w="1701" w:type="dxa"/>
          </w:tcPr>
          <w:p w:rsidR="00A83D1B" w:rsidRPr="00B94309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1553096,74</w:t>
            </w:r>
          </w:p>
        </w:tc>
        <w:tc>
          <w:tcPr>
            <w:tcW w:w="1559" w:type="dxa"/>
          </w:tcPr>
          <w:p w:rsidR="00A83D1B" w:rsidRPr="00B94309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228346,45</w:t>
            </w:r>
          </w:p>
        </w:tc>
        <w:tc>
          <w:tcPr>
            <w:tcW w:w="1560" w:type="dxa"/>
            <w:gridSpan w:val="2"/>
          </w:tcPr>
          <w:p w:rsidR="00A83D1B" w:rsidRPr="00B94309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A83D1B" w:rsidRPr="00BC2F2D" w:rsidTr="00B94309">
        <w:tc>
          <w:tcPr>
            <w:tcW w:w="4049" w:type="dxa"/>
          </w:tcPr>
          <w:p w:rsidR="00A83D1B" w:rsidRPr="00BC2F2D" w:rsidRDefault="00A83D1B" w:rsidP="00A83D1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</w:p>
        </w:tc>
        <w:tc>
          <w:tcPr>
            <w:tcW w:w="1701" w:type="dxa"/>
          </w:tcPr>
          <w:p w:rsidR="00A83D1B" w:rsidRPr="00B94309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48484,85</w:t>
            </w:r>
          </w:p>
        </w:tc>
        <w:tc>
          <w:tcPr>
            <w:tcW w:w="1559" w:type="dxa"/>
          </w:tcPr>
          <w:p w:rsidR="00A83D1B" w:rsidRPr="00B94309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560" w:type="dxa"/>
            <w:gridSpan w:val="2"/>
          </w:tcPr>
          <w:p w:rsidR="00A83D1B" w:rsidRPr="00B94309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A83D1B" w:rsidRPr="00BC2F2D" w:rsidTr="00B94309">
        <w:tc>
          <w:tcPr>
            <w:tcW w:w="4049" w:type="dxa"/>
          </w:tcPr>
          <w:p w:rsidR="00A83D1B" w:rsidRPr="00BC2F2D" w:rsidRDefault="00A83D1B" w:rsidP="00A83D1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701" w:type="dxa"/>
          </w:tcPr>
          <w:p w:rsidR="00A83D1B" w:rsidRPr="00B94309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4800000,00</w:t>
            </w:r>
          </w:p>
        </w:tc>
        <w:tc>
          <w:tcPr>
            <w:tcW w:w="1559" w:type="dxa"/>
          </w:tcPr>
          <w:p w:rsidR="00A83D1B" w:rsidRPr="00B94309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3960000,00</w:t>
            </w:r>
          </w:p>
        </w:tc>
        <w:tc>
          <w:tcPr>
            <w:tcW w:w="1560" w:type="dxa"/>
            <w:gridSpan w:val="2"/>
          </w:tcPr>
          <w:p w:rsidR="00A83D1B" w:rsidRPr="00B94309" w:rsidRDefault="00A83D1B" w:rsidP="00A83D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E539E8" w:rsidRPr="00BC2F2D" w:rsidTr="00B94309">
        <w:trPr>
          <w:trHeight w:val="70"/>
        </w:trPr>
        <w:tc>
          <w:tcPr>
            <w:tcW w:w="4049" w:type="dxa"/>
          </w:tcPr>
          <w:p w:rsidR="00E539E8" w:rsidRDefault="00E539E8" w:rsidP="00EC46F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1. Благоустройство дворовых территорий:</w:t>
            </w:r>
          </w:p>
          <w:p w:rsidR="00E539E8" w:rsidRDefault="00E539E8" w:rsidP="00EC46F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Костромская, д. 4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Станционный проезд, д.4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108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Льнянщиков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, 7</w:t>
            </w:r>
          </w:p>
          <w:p w:rsidR="00E539E8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Льнянщиков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, д. 3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Льнянщиков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19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Б. Московская, д. 6а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Фабричная 1-10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Советская 21, 23, 25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1-я Волжская, д. 10</w:t>
            </w:r>
          </w:p>
          <w:p w:rsidR="00E539E8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Советская, д.1 (1,2 корпус)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д. 36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пер. Ф. Энгельса, д. 6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д. 7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Техническая, д. 12, 16, 17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Фурманова, д. 14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Социалистическая, д. 2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Ф. Энгельса, д. 16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д. 129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Фрунзе, д. 10, 11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Дружбы, д. 6</w:t>
            </w:r>
          </w:p>
          <w:p w:rsidR="00E539E8" w:rsidRPr="00BC2F2D" w:rsidRDefault="00E539E8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Фурманова, д. 16</w:t>
            </w:r>
          </w:p>
          <w:p w:rsidR="00E539E8" w:rsidRPr="00BC2F2D" w:rsidRDefault="00E539E8" w:rsidP="00EC46F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E539E8" w:rsidRDefault="00E539E8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</w:t>
            </w: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. Общественные территории:</w:t>
            </w:r>
          </w:p>
          <w:p w:rsidR="00E539E8" w:rsidRDefault="00E539E8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E539E8" w:rsidRDefault="00E539E8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Василевский парк</w:t>
            </w:r>
            <w:r w:rsidR="00F54533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(1 этап)</w:t>
            </w:r>
          </w:p>
          <w:p w:rsidR="005474BE" w:rsidRDefault="005474BE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5474BE" w:rsidRPr="00BC2F2D" w:rsidRDefault="00A83D1B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Василевский парк (2 этап)</w:t>
            </w:r>
            <w:r w:rsidR="00BC315E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</w:p>
          <w:p w:rsidR="00E539E8" w:rsidRDefault="00E539E8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аллея Победы (ул. Фурманова у д.11)</w:t>
            </w:r>
          </w:p>
          <w:p w:rsidR="00E539E8" w:rsidRDefault="00E539E8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5474BE" w:rsidRPr="00BC2F2D" w:rsidRDefault="005474BE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E539E8" w:rsidRDefault="00E539E8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Государственная экспертиза сметных расчетов</w:t>
            </w:r>
          </w:p>
          <w:p w:rsidR="00E539E8" w:rsidRPr="00BC2F2D" w:rsidRDefault="00E539E8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E539E8" w:rsidRDefault="00E539E8" w:rsidP="00EC46F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Строительный контрол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ь</w:t>
            </w:r>
          </w:p>
          <w:p w:rsidR="00CA50E8" w:rsidRDefault="00CA50E8" w:rsidP="00EC46F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lastRenderedPageBreak/>
              <w:t>Исполнение судебных актов РФ и мировых соглашений по возмещению причиненного вреда (СЮТ резиновое покрытие)</w:t>
            </w:r>
          </w:p>
          <w:p w:rsidR="00CA50E8" w:rsidRDefault="00CA50E8" w:rsidP="00EC46F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CA50E8" w:rsidRDefault="00CA50E8" w:rsidP="00EC46F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Обслуживание фонтана</w:t>
            </w:r>
          </w:p>
          <w:p w:rsidR="00A83D1B" w:rsidRDefault="00A83D1B" w:rsidP="00EC46F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A83D1B" w:rsidRPr="007B2954" w:rsidRDefault="00A83D1B" w:rsidP="00EC46F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7B2954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</w:t>
            </w:r>
            <w:r w:rsidR="00567C33" w:rsidRPr="007B2954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риобретение</w:t>
            </w:r>
            <w:r w:rsidRPr="007B2954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баннеров</w:t>
            </w:r>
          </w:p>
          <w:p w:rsidR="00A83D1B" w:rsidRPr="007B2954" w:rsidRDefault="00A83D1B" w:rsidP="00EC46F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A83D1B" w:rsidRDefault="00A83D1B" w:rsidP="00EC46F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7B2954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</w:t>
            </w:r>
            <w:r w:rsidR="007B2954" w:rsidRPr="007B2954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риобретение</w:t>
            </w:r>
            <w:r w:rsidRPr="007B2954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="000C137B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ограничителей парковки «Полусфера» и вазонов «Шар»</w:t>
            </w:r>
          </w:p>
          <w:p w:rsidR="00A83D1B" w:rsidRDefault="00A83D1B" w:rsidP="00EC46F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A83D1B" w:rsidRPr="00BC2F2D" w:rsidRDefault="000C137B" w:rsidP="00EC46F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Формирующая о</w:t>
            </w:r>
            <w:r w:rsidR="007B2954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брезка 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декоративных </w:t>
            </w:r>
            <w:r w:rsidR="00A83D1B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куст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арников</w:t>
            </w:r>
          </w:p>
        </w:tc>
        <w:tc>
          <w:tcPr>
            <w:tcW w:w="1701" w:type="dxa"/>
          </w:tcPr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0,00</w:t>
            </w: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  <w:p w:rsidR="00E539E8" w:rsidRDefault="00A83D1B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5419690,97</w:t>
            </w:r>
          </w:p>
          <w:p w:rsidR="005474BE" w:rsidRDefault="005474BE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  <w:p w:rsidR="00E539E8" w:rsidRDefault="00A83D1B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5474BE" w:rsidRDefault="005474BE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A83D1B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5</w:t>
            </w:r>
            <w:r w:rsidR="00CA50E8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2000,00</w:t>
            </w:r>
          </w:p>
          <w:p w:rsidR="00CA50E8" w:rsidRDefault="00CA50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97948,27</w:t>
            </w:r>
          </w:p>
          <w:p w:rsidR="00CA50E8" w:rsidRDefault="00CA50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475425,00</w:t>
            </w:r>
          </w:p>
          <w:p w:rsidR="00CA50E8" w:rsidRDefault="00CA50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CA50E8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2283</w:t>
            </w:r>
            <w:r w:rsidR="00A83D1B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02,40</w:t>
            </w:r>
          </w:p>
          <w:p w:rsidR="00A83D1B" w:rsidRDefault="00A83D1B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A83D1B" w:rsidRDefault="00A83D1B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3226,00</w:t>
            </w:r>
          </w:p>
          <w:p w:rsidR="00A83D1B" w:rsidRDefault="00A83D1B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A83D1B" w:rsidRDefault="00A83D1B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74988,95</w:t>
            </w:r>
          </w:p>
          <w:p w:rsidR="00A83D1B" w:rsidRDefault="00A83D1B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C137B" w:rsidRDefault="000C137B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C137B" w:rsidRDefault="000C137B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A83D1B" w:rsidRPr="00BC2F2D" w:rsidRDefault="00A83D1B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50000,00</w:t>
            </w:r>
          </w:p>
        </w:tc>
        <w:tc>
          <w:tcPr>
            <w:tcW w:w="1559" w:type="dxa"/>
          </w:tcPr>
          <w:p w:rsidR="00E539E8" w:rsidRPr="00BC2F2D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0,00</w:t>
            </w: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5474BE" w:rsidRDefault="005474BE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A83D1B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4002105,26</w:t>
            </w: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5474BE" w:rsidRDefault="005474BE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0,00</w:t>
            </w: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22</w:t>
            </w:r>
            <w:r w:rsidR="00A83D1B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6241,19</w:t>
            </w:r>
          </w:p>
          <w:p w:rsidR="00A83D1B" w:rsidRDefault="00A83D1B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A83D1B" w:rsidRDefault="00A83D1B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A83D1B" w:rsidRDefault="00A83D1B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A83D1B" w:rsidRDefault="00A83D1B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A83D1B" w:rsidRDefault="00A83D1B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C137B" w:rsidRDefault="000C137B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C137B" w:rsidRDefault="000C137B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A83D1B" w:rsidRDefault="00A83D1B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gridSpan w:val="2"/>
          </w:tcPr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0,00</w:t>
            </w: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E539E8" w:rsidRDefault="00E539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5474BE" w:rsidRDefault="005474BE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A83D1B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5474BE" w:rsidRDefault="005474BE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0,00</w:t>
            </w: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A50E8" w:rsidRDefault="00CA50E8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1000000,00</w:t>
            </w:r>
          </w:p>
          <w:p w:rsidR="00A83D1B" w:rsidRDefault="00A83D1B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A83D1B" w:rsidRDefault="00A83D1B" w:rsidP="00A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A83D1B" w:rsidRDefault="00A83D1B" w:rsidP="00A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A83D1B" w:rsidRDefault="00A83D1B" w:rsidP="00A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A83D1B" w:rsidRDefault="00A83D1B" w:rsidP="00A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C137B" w:rsidRDefault="000C137B" w:rsidP="00A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C137B" w:rsidRDefault="000C137B" w:rsidP="00A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A83D1B" w:rsidRDefault="00A83D1B" w:rsidP="00A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A83D1B" w:rsidRPr="00BC2F2D" w:rsidRDefault="00A83D1B" w:rsidP="00CA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</w:tbl>
    <w:p w:rsidR="00BC2F2D" w:rsidRPr="00CE23D5" w:rsidRDefault="00BC2F2D" w:rsidP="00CE23D5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lastRenderedPageBreak/>
        <w:t>В ходе реализации подпрограммы могут вноситься изменения и дополнения.</w:t>
      </w:r>
    </w:p>
    <w:p w:rsidR="00BC2F2D" w:rsidRDefault="00BC2F2D" w:rsidP="00BC2F2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Информация по объемам финансирования подпрограммы в 20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CB412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31232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годах подлежит уточнению по мере формирования бюджета Приволжского городского поселения и выделения субсидий из федерального и </w:t>
      </w:r>
      <w:r w:rsidR="001977FC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областного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бюджетов.  Общий объем финансирования подпрограммы на 20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CB412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31232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годы имеет справочный (прогнозный) характер.</w:t>
      </w:r>
    </w:p>
    <w:p w:rsidR="004253E6" w:rsidRPr="00BC2F2D" w:rsidRDefault="004253E6" w:rsidP="00BC2F2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BC2F2D" w:rsidRDefault="00BC2F2D" w:rsidP="00BC2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919"/>
          <w:sz w:val="28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4"/>
          <w:lang w:eastAsia="ru-RU"/>
        </w:rPr>
        <w:t>4. Ожидаемые результаты реализации подпрограммы</w:t>
      </w:r>
    </w:p>
    <w:p w:rsidR="00E02070" w:rsidRPr="00BC2F2D" w:rsidRDefault="00E02070" w:rsidP="00BC2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2F2D" w:rsidRPr="00BC2F2D" w:rsidRDefault="00BC2F2D" w:rsidP="00BC2F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Реализация подпрограммы обеспечит:</w:t>
      </w:r>
    </w:p>
    <w:p w:rsidR="00BC2F2D" w:rsidRPr="00BC2F2D" w:rsidRDefault="00BC2F2D" w:rsidP="00BC2F2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1. Улучшение условий и качества жизни жителей города.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2. Охрану жизни, здоровья </w:t>
      </w:r>
      <w:r w:rsidR="00404C8D"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граждан и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их имущества.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3. Совершенствование системы комплексного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благоустройства   города.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4. Создание архитектурного облика города.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BC2F2D" w:rsidRPr="00BC2F2D" w:rsidRDefault="00C2676C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="00BC2F2D"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 Улучшение санитарно-гигиенических и экологических условий.</w:t>
      </w:r>
    </w:p>
    <w:p w:rsidR="00BC2F2D" w:rsidRPr="00BC2F2D" w:rsidRDefault="00C2676C" w:rsidP="00F364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Здоровье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путем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 зеленых, оздоровительных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спортивных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зон.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 Улучшение облика города.</w:t>
      </w:r>
    </w:p>
    <w:p w:rsidR="00BC2F2D" w:rsidRPr="00BC2F2D" w:rsidRDefault="00C2676C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9</w:t>
      </w:r>
      <w:r w:rsidR="00BC2F2D"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.</w:t>
      </w:r>
      <w:r w:rsidR="00BC2F2D" w:rsidRPr="00BC2F2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2F2D"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Обеспечит доступность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BC2F2D" w:rsidRPr="00BC2F2D" w:rsidRDefault="00BC2F2D" w:rsidP="00BC2F2D">
      <w:pPr>
        <w:keepNext/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Сведения о целевых индикаторах (показателях) реализации подпрограммы</w:t>
      </w:r>
    </w:p>
    <w:p w:rsidR="00B2729B" w:rsidRPr="00BC2F2D" w:rsidRDefault="00B2729B" w:rsidP="00B2729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Реализация </w:t>
      </w:r>
      <w:r w:rsidR="005F679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подп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рограммы позволит:</w:t>
      </w:r>
    </w:p>
    <w:p w:rsidR="00E02070" w:rsidRDefault="00B2729B" w:rsidP="00CC5A8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произвести благоустройство общественн</w:t>
      </w:r>
      <w:r w:rsidR="00404C8D">
        <w:rPr>
          <w:rFonts w:ascii="Times New Roman" w:eastAsia="Times New Roman" w:hAnsi="Times New Roman" w:cs="Times New Roman"/>
          <w:sz w:val="28"/>
          <w:szCs w:val="28"/>
          <w:lang w:eastAsia="ru-RU"/>
        </w:rPr>
        <w:t>ых, дворовых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</w:t>
      </w:r>
      <w:r w:rsidR="005F6792"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Приволжского городского поселения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47B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A8D" w:rsidRPr="00CC5A8D" w:rsidRDefault="00CC5A8D" w:rsidP="00CC5A8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29A1" w:rsidRDefault="005F6792" w:rsidP="003A6B87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B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ица 2. Целевые показатели </w:t>
      </w:r>
      <w:r w:rsidRPr="004A2B7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работ по благоустройству дворовых территорий многоквартирных домов</w:t>
      </w:r>
      <w:r w:rsidRPr="004A2B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ff4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567"/>
        <w:gridCol w:w="708"/>
        <w:gridCol w:w="709"/>
        <w:gridCol w:w="709"/>
        <w:gridCol w:w="709"/>
        <w:gridCol w:w="850"/>
        <w:gridCol w:w="851"/>
        <w:gridCol w:w="850"/>
        <w:gridCol w:w="709"/>
        <w:gridCol w:w="709"/>
      </w:tblGrid>
      <w:tr w:rsidR="00E02070" w:rsidRPr="002B721B" w:rsidTr="00A94784">
        <w:tc>
          <w:tcPr>
            <w:tcW w:w="426" w:type="dxa"/>
            <w:vMerge w:val="restart"/>
          </w:tcPr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134" w:type="dxa"/>
            <w:vMerge w:val="restart"/>
          </w:tcPr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2"/>
                <w:sz w:val="22"/>
                <w:szCs w:val="22"/>
              </w:rPr>
              <w:t xml:space="preserve">Наименование показателя </w:t>
            </w:r>
            <w:r w:rsidRPr="008E1015">
              <w:rPr>
                <w:b/>
                <w:bCs/>
                <w:sz w:val="22"/>
                <w:szCs w:val="22"/>
              </w:rPr>
              <w:t>(индикатора)</w:t>
            </w:r>
          </w:p>
        </w:tc>
        <w:tc>
          <w:tcPr>
            <w:tcW w:w="567" w:type="dxa"/>
            <w:vMerge w:val="restart"/>
          </w:tcPr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z w:val="22"/>
                <w:szCs w:val="22"/>
              </w:rPr>
              <w:t>Ед.</w:t>
            </w:r>
          </w:p>
        </w:tc>
        <w:tc>
          <w:tcPr>
            <w:tcW w:w="6804" w:type="dxa"/>
            <w:gridSpan w:val="9"/>
          </w:tcPr>
          <w:p w:rsidR="00E02070" w:rsidRPr="008E1015" w:rsidRDefault="00E02070" w:rsidP="0013623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jc w:val="center"/>
              <w:rPr>
                <w:b/>
                <w:bCs/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1"/>
                <w:sz w:val="22"/>
                <w:szCs w:val="22"/>
              </w:rPr>
              <w:t>Значение целевых показателей (индикаторов) нарастающим итогом</w:t>
            </w:r>
          </w:p>
        </w:tc>
      </w:tr>
      <w:tr w:rsidR="00E539E8" w:rsidTr="00A94784">
        <w:trPr>
          <w:trHeight w:val="737"/>
        </w:trPr>
        <w:tc>
          <w:tcPr>
            <w:tcW w:w="426" w:type="dxa"/>
            <w:vMerge/>
          </w:tcPr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708" w:type="dxa"/>
          </w:tcPr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2017</w:t>
            </w:r>
          </w:p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2018</w:t>
            </w:r>
          </w:p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2019</w:t>
            </w:r>
          </w:p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2020</w:t>
            </w:r>
          </w:p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850" w:type="dxa"/>
          </w:tcPr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2021</w:t>
            </w:r>
          </w:p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851" w:type="dxa"/>
          </w:tcPr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z w:val="22"/>
                <w:szCs w:val="22"/>
              </w:rPr>
            </w:pPr>
            <w:r w:rsidRPr="008E1015">
              <w:rPr>
                <w:b/>
                <w:bCs/>
                <w:sz w:val="22"/>
                <w:szCs w:val="22"/>
              </w:rPr>
              <w:t>2022</w:t>
            </w:r>
          </w:p>
          <w:p w:rsidR="00E539E8" w:rsidRPr="008E1015" w:rsidRDefault="0027240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факт</w:t>
            </w:r>
          </w:p>
        </w:tc>
        <w:tc>
          <w:tcPr>
            <w:tcW w:w="850" w:type="dxa"/>
          </w:tcPr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14"/>
                <w:sz w:val="22"/>
                <w:szCs w:val="22"/>
              </w:rPr>
            </w:pPr>
            <w:r w:rsidRPr="008E1015">
              <w:rPr>
                <w:b/>
                <w:bCs/>
                <w:spacing w:val="-14"/>
                <w:sz w:val="22"/>
                <w:szCs w:val="22"/>
              </w:rPr>
              <w:t>2023</w:t>
            </w:r>
          </w:p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14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:rsidR="00E539E8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8E1015">
              <w:rPr>
                <w:b/>
                <w:bCs/>
                <w:spacing w:val="-7"/>
                <w:sz w:val="22"/>
                <w:szCs w:val="22"/>
              </w:rPr>
              <w:t>2024</w:t>
            </w:r>
          </w:p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:rsidR="00E539E8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2025</w:t>
            </w:r>
          </w:p>
          <w:p w:rsidR="00E539E8" w:rsidRPr="008E1015" w:rsidRDefault="00E539E8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7"/>
                <w:sz w:val="22"/>
                <w:szCs w:val="22"/>
              </w:rPr>
              <w:t>план</w:t>
            </w:r>
          </w:p>
        </w:tc>
      </w:tr>
      <w:tr w:rsidR="00272400" w:rsidRPr="006A7A39" w:rsidTr="00A94784">
        <w:tc>
          <w:tcPr>
            <w:tcW w:w="426" w:type="dxa"/>
          </w:tcPr>
          <w:p w:rsidR="00272400" w:rsidRDefault="00272400" w:rsidP="00272400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72400" w:rsidRDefault="00272400" w:rsidP="00272400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pacing w:val="-3"/>
                <w:sz w:val="24"/>
                <w:szCs w:val="24"/>
              </w:rPr>
              <w:t xml:space="preserve">Количество благоустроенных </w:t>
            </w:r>
            <w:r>
              <w:rPr>
                <w:spacing w:val="-3"/>
                <w:sz w:val="24"/>
                <w:szCs w:val="24"/>
              </w:rPr>
              <w:t xml:space="preserve">дворовых </w:t>
            </w:r>
            <w:r w:rsidRPr="006D4BB7">
              <w:rPr>
                <w:sz w:val="24"/>
                <w:szCs w:val="24"/>
              </w:rPr>
              <w:t>территорий МКД</w:t>
            </w:r>
          </w:p>
        </w:tc>
        <w:tc>
          <w:tcPr>
            <w:tcW w:w="567" w:type="dxa"/>
          </w:tcPr>
          <w:p w:rsidR="00272400" w:rsidRPr="006A7A39" w:rsidRDefault="00272400" w:rsidP="002724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proofErr w:type="spellStart"/>
            <w:r w:rsidRPr="006A7A39">
              <w:rPr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708" w:type="dxa"/>
          </w:tcPr>
          <w:p w:rsidR="00272400" w:rsidRPr="009C403D" w:rsidRDefault="00272400" w:rsidP="002724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272400" w:rsidRPr="009C403D" w:rsidRDefault="00272400" w:rsidP="002724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272400" w:rsidRPr="009C403D" w:rsidRDefault="00272400" w:rsidP="002724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272400" w:rsidRPr="009C403D" w:rsidRDefault="00272400" w:rsidP="002724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272400" w:rsidRPr="006A7A39" w:rsidRDefault="00272400" w:rsidP="002724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272400" w:rsidRPr="006A7A39" w:rsidRDefault="00272400" w:rsidP="002724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19</w:t>
            </w:r>
          </w:p>
        </w:tc>
        <w:tc>
          <w:tcPr>
            <w:tcW w:w="850" w:type="dxa"/>
          </w:tcPr>
          <w:p w:rsidR="00272400" w:rsidRPr="006A7A39" w:rsidRDefault="00272400" w:rsidP="002724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5*</w:t>
            </w:r>
          </w:p>
        </w:tc>
        <w:tc>
          <w:tcPr>
            <w:tcW w:w="709" w:type="dxa"/>
          </w:tcPr>
          <w:p w:rsidR="00272400" w:rsidRPr="006A7A39" w:rsidRDefault="00272400" w:rsidP="002724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30*</w:t>
            </w:r>
          </w:p>
        </w:tc>
        <w:tc>
          <w:tcPr>
            <w:tcW w:w="709" w:type="dxa"/>
          </w:tcPr>
          <w:p w:rsidR="00272400" w:rsidRDefault="00272400" w:rsidP="002724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32*</w:t>
            </w:r>
          </w:p>
        </w:tc>
      </w:tr>
      <w:tr w:rsidR="00272400" w:rsidRPr="006A7A39" w:rsidTr="00A94784">
        <w:trPr>
          <w:trHeight w:val="1718"/>
        </w:trPr>
        <w:tc>
          <w:tcPr>
            <w:tcW w:w="426" w:type="dxa"/>
          </w:tcPr>
          <w:p w:rsidR="00272400" w:rsidRDefault="00272400" w:rsidP="00272400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72400" w:rsidRDefault="00272400" w:rsidP="00272400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 xml:space="preserve">Доля благоустроенных </w:t>
            </w:r>
            <w:r w:rsidRPr="006D4BB7">
              <w:rPr>
                <w:spacing w:val="-2"/>
                <w:sz w:val="24"/>
                <w:szCs w:val="24"/>
              </w:rPr>
              <w:t xml:space="preserve">дворовых территорий МКД от </w:t>
            </w:r>
            <w:r w:rsidRPr="006D4BB7">
              <w:rPr>
                <w:sz w:val="24"/>
                <w:szCs w:val="24"/>
              </w:rPr>
              <w:t>общего количества дворовых территорий</w:t>
            </w:r>
          </w:p>
        </w:tc>
        <w:tc>
          <w:tcPr>
            <w:tcW w:w="567" w:type="dxa"/>
          </w:tcPr>
          <w:p w:rsidR="00272400" w:rsidRPr="006A7A39" w:rsidRDefault="00272400" w:rsidP="002724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</w:tcPr>
          <w:p w:rsidR="00272400" w:rsidRPr="006A7A39" w:rsidRDefault="00272400" w:rsidP="002724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3,1</w:t>
            </w:r>
          </w:p>
        </w:tc>
        <w:tc>
          <w:tcPr>
            <w:tcW w:w="709" w:type="dxa"/>
          </w:tcPr>
          <w:p w:rsidR="00272400" w:rsidRPr="006A7A39" w:rsidRDefault="00272400" w:rsidP="002724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7,3</w:t>
            </w:r>
          </w:p>
        </w:tc>
        <w:tc>
          <w:tcPr>
            <w:tcW w:w="709" w:type="dxa"/>
          </w:tcPr>
          <w:p w:rsidR="00272400" w:rsidRPr="006A7A39" w:rsidRDefault="00272400" w:rsidP="002724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10,4</w:t>
            </w:r>
          </w:p>
        </w:tc>
        <w:tc>
          <w:tcPr>
            <w:tcW w:w="709" w:type="dxa"/>
          </w:tcPr>
          <w:p w:rsidR="00272400" w:rsidRPr="006A7A39" w:rsidRDefault="00272400" w:rsidP="002724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13,5</w:t>
            </w:r>
          </w:p>
        </w:tc>
        <w:tc>
          <w:tcPr>
            <w:tcW w:w="850" w:type="dxa"/>
          </w:tcPr>
          <w:p w:rsidR="00272400" w:rsidRPr="006A7A39" w:rsidRDefault="00272400" w:rsidP="002724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19,8</w:t>
            </w:r>
          </w:p>
        </w:tc>
        <w:tc>
          <w:tcPr>
            <w:tcW w:w="851" w:type="dxa"/>
          </w:tcPr>
          <w:p w:rsidR="00272400" w:rsidRPr="006A7A39" w:rsidRDefault="00272400" w:rsidP="002724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19,8</w:t>
            </w:r>
          </w:p>
        </w:tc>
        <w:tc>
          <w:tcPr>
            <w:tcW w:w="850" w:type="dxa"/>
          </w:tcPr>
          <w:p w:rsidR="00272400" w:rsidRPr="006A7A39" w:rsidRDefault="00272400" w:rsidP="002724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26,0</w:t>
            </w:r>
          </w:p>
        </w:tc>
        <w:tc>
          <w:tcPr>
            <w:tcW w:w="709" w:type="dxa"/>
          </w:tcPr>
          <w:p w:rsidR="00272400" w:rsidRPr="006A7A39" w:rsidRDefault="00272400" w:rsidP="002724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31,3</w:t>
            </w:r>
          </w:p>
        </w:tc>
        <w:tc>
          <w:tcPr>
            <w:tcW w:w="709" w:type="dxa"/>
          </w:tcPr>
          <w:p w:rsidR="00272400" w:rsidRDefault="00272400" w:rsidP="002724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</w:t>
            </w:r>
          </w:p>
        </w:tc>
      </w:tr>
    </w:tbl>
    <w:p w:rsidR="00B23675" w:rsidRDefault="00B23675" w:rsidP="00B23675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CD9" w:rsidRPr="00BC2F2D" w:rsidRDefault="00B23675" w:rsidP="00B83CFA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6792" w:rsidRPr="004A2B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</w:t>
      </w:r>
      <w:r w:rsidR="005F6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ица 3. Целевые показатели </w:t>
      </w:r>
      <w:r w:rsidR="005F6792" w:rsidRPr="004A2B7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работ по благоустройству </w:t>
      </w:r>
      <w:r w:rsidR="005F67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общественных территорий.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tbl>
      <w:tblPr>
        <w:tblStyle w:val="aff4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8"/>
        <w:gridCol w:w="1689"/>
        <w:gridCol w:w="425"/>
        <w:gridCol w:w="709"/>
        <w:gridCol w:w="708"/>
        <w:gridCol w:w="851"/>
        <w:gridCol w:w="709"/>
        <w:gridCol w:w="708"/>
        <w:gridCol w:w="851"/>
        <w:gridCol w:w="709"/>
        <w:gridCol w:w="708"/>
        <w:gridCol w:w="709"/>
      </w:tblGrid>
      <w:tr w:rsidR="00A94784" w:rsidTr="00272400">
        <w:tc>
          <w:tcPr>
            <w:tcW w:w="438" w:type="dxa"/>
            <w:vMerge w:val="restart"/>
          </w:tcPr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689" w:type="dxa"/>
            <w:vMerge w:val="restart"/>
          </w:tcPr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2"/>
                <w:sz w:val="22"/>
                <w:szCs w:val="22"/>
              </w:rPr>
              <w:t xml:space="preserve">Наименование показателя </w:t>
            </w:r>
            <w:r w:rsidRPr="008E1015">
              <w:rPr>
                <w:b/>
                <w:bCs/>
                <w:sz w:val="22"/>
                <w:szCs w:val="22"/>
              </w:rPr>
              <w:t>(индикатора)</w:t>
            </w:r>
          </w:p>
        </w:tc>
        <w:tc>
          <w:tcPr>
            <w:tcW w:w="425" w:type="dxa"/>
            <w:vMerge w:val="restart"/>
          </w:tcPr>
          <w:p w:rsidR="00E02070" w:rsidRPr="008E1015" w:rsidRDefault="00E02070" w:rsidP="00A94784">
            <w:pPr>
              <w:widowControl w:val="0"/>
              <w:autoSpaceDE w:val="0"/>
              <w:autoSpaceDN w:val="0"/>
              <w:adjustRightInd w:val="0"/>
              <w:spacing w:before="264"/>
              <w:ind w:left="-102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z w:val="22"/>
                <w:szCs w:val="22"/>
              </w:rPr>
              <w:t>Ед.</w:t>
            </w:r>
          </w:p>
        </w:tc>
        <w:tc>
          <w:tcPr>
            <w:tcW w:w="6662" w:type="dxa"/>
            <w:gridSpan w:val="9"/>
          </w:tcPr>
          <w:p w:rsidR="00E02070" w:rsidRPr="008E1015" w:rsidRDefault="00E02070" w:rsidP="0013623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jc w:val="center"/>
              <w:rPr>
                <w:b/>
                <w:bCs/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1"/>
                <w:sz w:val="22"/>
                <w:szCs w:val="22"/>
              </w:rPr>
              <w:t>Значение целевых показателей (индикаторов) нарастающим итогом</w:t>
            </w:r>
          </w:p>
        </w:tc>
      </w:tr>
      <w:tr w:rsidR="00A94784" w:rsidTr="00272400">
        <w:trPr>
          <w:trHeight w:val="737"/>
        </w:trPr>
        <w:tc>
          <w:tcPr>
            <w:tcW w:w="438" w:type="dxa"/>
            <w:vMerge/>
          </w:tcPr>
          <w:p w:rsidR="00A94784" w:rsidRPr="008E1015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A94784" w:rsidRPr="008E1015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A94784" w:rsidRPr="008E1015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709" w:type="dxa"/>
          </w:tcPr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2017</w:t>
            </w:r>
          </w:p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lastRenderedPageBreak/>
              <w:t>факт</w:t>
            </w:r>
          </w:p>
        </w:tc>
        <w:tc>
          <w:tcPr>
            <w:tcW w:w="708" w:type="dxa"/>
          </w:tcPr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lastRenderedPageBreak/>
              <w:t>2018</w:t>
            </w:r>
          </w:p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lastRenderedPageBreak/>
              <w:t>факт</w:t>
            </w:r>
          </w:p>
        </w:tc>
        <w:tc>
          <w:tcPr>
            <w:tcW w:w="851" w:type="dxa"/>
          </w:tcPr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lastRenderedPageBreak/>
              <w:t>2019</w:t>
            </w:r>
          </w:p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lastRenderedPageBreak/>
              <w:t>факт</w:t>
            </w:r>
          </w:p>
        </w:tc>
        <w:tc>
          <w:tcPr>
            <w:tcW w:w="709" w:type="dxa"/>
          </w:tcPr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lastRenderedPageBreak/>
              <w:t>2020</w:t>
            </w:r>
          </w:p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lastRenderedPageBreak/>
              <w:t>факт</w:t>
            </w:r>
          </w:p>
        </w:tc>
        <w:tc>
          <w:tcPr>
            <w:tcW w:w="708" w:type="dxa"/>
          </w:tcPr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lastRenderedPageBreak/>
              <w:t>2021</w:t>
            </w:r>
          </w:p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lastRenderedPageBreak/>
              <w:t>факт</w:t>
            </w:r>
          </w:p>
        </w:tc>
        <w:tc>
          <w:tcPr>
            <w:tcW w:w="851" w:type="dxa"/>
          </w:tcPr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z w:val="22"/>
                <w:szCs w:val="22"/>
              </w:rPr>
            </w:pPr>
            <w:r w:rsidRPr="00A94784">
              <w:rPr>
                <w:b/>
                <w:bCs/>
                <w:sz w:val="22"/>
                <w:szCs w:val="22"/>
              </w:rPr>
              <w:lastRenderedPageBreak/>
              <w:t>2022</w:t>
            </w:r>
          </w:p>
          <w:p w:rsidR="00A94784" w:rsidRPr="00A94784" w:rsidRDefault="0027240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lastRenderedPageBreak/>
              <w:t>факт</w:t>
            </w:r>
          </w:p>
        </w:tc>
        <w:tc>
          <w:tcPr>
            <w:tcW w:w="709" w:type="dxa"/>
          </w:tcPr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14"/>
                <w:sz w:val="22"/>
                <w:szCs w:val="22"/>
              </w:rPr>
            </w:pPr>
            <w:r w:rsidRPr="00A94784">
              <w:rPr>
                <w:b/>
                <w:bCs/>
                <w:spacing w:val="-14"/>
                <w:sz w:val="22"/>
                <w:szCs w:val="22"/>
              </w:rPr>
              <w:lastRenderedPageBreak/>
              <w:t>2023</w:t>
            </w:r>
          </w:p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b/>
                <w:bCs/>
                <w:spacing w:val="-14"/>
                <w:sz w:val="22"/>
                <w:szCs w:val="22"/>
              </w:rPr>
              <w:lastRenderedPageBreak/>
              <w:t>план</w:t>
            </w:r>
          </w:p>
        </w:tc>
        <w:tc>
          <w:tcPr>
            <w:tcW w:w="708" w:type="dxa"/>
          </w:tcPr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A94784">
              <w:rPr>
                <w:b/>
                <w:bCs/>
                <w:spacing w:val="-7"/>
                <w:sz w:val="22"/>
                <w:szCs w:val="22"/>
              </w:rPr>
              <w:lastRenderedPageBreak/>
              <w:t>2024</w:t>
            </w:r>
          </w:p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A94784">
              <w:rPr>
                <w:b/>
                <w:bCs/>
                <w:spacing w:val="-7"/>
                <w:sz w:val="22"/>
                <w:szCs w:val="22"/>
              </w:rPr>
              <w:lastRenderedPageBreak/>
              <w:t>план</w:t>
            </w:r>
          </w:p>
        </w:tc>
        <w:tc>
          <w:tcPr>
            <w:tcW w:w="709" w:type="dxa"/>
          </w:tcPr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A94784">
              <w:rPr>
                <w:b/>
                <w:bCs/>
                <w:spacing w:val="-7"/>
                <w:sz w:val="22"/>
                <w:szCs w:val="22"/>
              </w:rPr>
              <w:lastRenderedPageBreak/>
              <w:t>2025</w:t>
            </w:r>
          </w:p>
          <w:p w:rsidR="00A94784" w:rsidRPr="00A94784" w:rsidRDefault="00A94784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b/>
                <w:bCs/>
                <w:spacing w:val="-7"/>
                <w:sz w:val="22"/>
                <w:szCs w:val="22"/>
              </w:rPr>
              <w:lastRenderedPageBreak/>
              <w:t>план</w:t>
            </w:r>
          </w:p>
        </w:tc>
      </w:tr>
      <w:tr w:rsidR="00A94784" w:rsidTr="00272400">
        <w:tc>
          <w:tcPr>
            <w:tcW w:w="438" w:type="dxa"/>
          </w:tcPr>
          <w:p w:rsid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Pr="006D4BB7">
              <w:rPr>
                <w:sz w:val="24"/>
                <w:szCs w:val="24"/>
              </w:rPr>
              <w:t>.</w:t>
            </w:r>
          </w:p>
        </w:tc>
        <w:tc>
          <w:tcPr>
            <w:tcW w:w="1689" w:type="dxa"/>
          </w:tcPr>
          <w:p w:rsidR="00A94784" w:rsidRPr="002B721B" w:rsidRDefault="00A94784" w:rsidP="00F453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-40" w:right="154" w:firstLine="40"/>
              <w:rPr>
                <w:sz w:val="24"/>
                <w:szCs w:val="24"/>
              </w:rPr>
            </w:pPr>
            <w:r w:rsidRPr="006D4BB7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б</w:t>
            </w:r>
            <w:r w:rsidRPr="006D4BB7">
              <w:rPr>
                <w:sz w:val="24"/>
                <w:szCs w:val="24"/>
              </w:rPr>
              <w:t>лагоустроенных общественных территорий</w:t>
            </w:r>
          </w:p>
        </w:tc>
        <w:tc>
          <w:tcPr>
            <w:tcW w:w="425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z w:val="22"/>
                <w:szCs w:val="22"/>
              </w:rPr>
              <w:t>ед.</w:t>
            </w:r>
          </w:p>
        </w:tc>
        <w:tc>
          <w:tcPr>
            <w:tcW w:w="709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 xml:space="preserve">4 </w:t>
            </w:r>
          </w:p>
        </w:tc>
        <w:tc>
          <w:tcPr>
            <w:tcW w:w="708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7*</w:t>
            </w:r>
          </w:p>
        </w:tc>
        <w:tc>
          <w:tcPr>
            <w:tcW w:w="708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8*</w:t>
            </w:r>
          </w:p>
        </w:tc>
        <w:tc>
          <w:tcPr>
            <w:tcW w:w="709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8*</w:t>
            </w:r>
          </w:p>
        </w:tc>
      </w:tr>
      <w:tr w:rsidR="00A94784" w:rsidTr="00272400">
        <w:trPr>
          <w:trHeight w:val="2372"/>
        </w:trPr>
        <w:tc>
          <w:tcPr>
            <w:tcW w:w="438" w:type="dxa"/>
          </w:tcPr>
          <w:p w:rsid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>
              <w:rPr>
                <w:sz w:val="24"/>
                <w:szCs w:val="24"/>
              </w:rPr>
              <w:t>2</w:t>
            </w:r>
            <w:r w:rsidRPr="006D4BB7">
              <w:rPr>
                <w:sz w:val="24"/>
                <w:szCs w:val="24"/>
              </w:rPr>
              <w:t>.</w:t>
            </w:r>
          </w:p>
        </w:tc>
        <w:tc>
          <w:tcPr>
            <w:tcW w:w="1689" w:type="dxa"/>
          </w:tcPr>
          <w:p w:rsid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Доля благоустроенных общественных   территорий   от общего количества</w:t>
            </w:r>
          </w:p>
        </w:tc>
        <w:tc>
          <w:tcPr>
            <w:tcW w:w="425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12,5</w:t>
            </w:r>
          </w:p>
        </w:tc>
        <w:tc>
          <w:tcPr>
            <w:tcW w:w="708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25,0</w:t>
            </w:r>
          </w:p>
        </w:tc>
        <w:tc>
          <w:tcPr>
            <w:tcW w:w="851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37,5</w:t>
            </w:r>
          </w:p>
        </w:tc>
        <w:tc>
          <w:tcPr>
            <w:tcW w:w="709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50</w:t>
            </w:r>
          </w:p>
        </w:tc>
        <w:tc>
          <w:tcPr>
            <w:tcW w:w="708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75</w:t>
            </w:r>
          </w:p>
        </w:tc>
        <w:tc>
          <w:tcPr>
            <w:tcW w:w="851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75</w:t>
            </w:r>
          </w:p>
        </w:tc>
        <w:tc>
          <w:tcPr>
            <w:tcW w:w="709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87,5</w:t>
            </w:r>
          </w:p>
        </w:tc>
        <w:tc>
          <w:tcPr>
            <w:tcW w:w="708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A94784" w:rsidRPr="00A94784" w:rsidRDefault="00A94784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100</w:t>
            </w:r>
          </w:p>
        </w:tc>
      </w:tr>
    </w:tbl>
    <w:p w:rsidR="005958F6" w:rsidRDefault="005958F6" w:rsidP="005958F6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* Значение целевого показателя подлежит уточнению по мере принятия нормативных правовых актов о выделении (распределении) денежных средств из федерального и областного бюджетов, а также по мере формирования </w:t>
      </w:r>
      <w:r w:rsidR="00EF4C2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П</w:t>
      </w: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рограммы на соответствующие годы.</w:t>
      </w:r>
    </w:p>
    <w:p w:rsidR="005958F6" w:rsidRDefault="005F6792" w:rsidP="00F57856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2676C" w:rsidRDefault="00C2676C" w:rsidP="00F57856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6A48A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дворовых территорий, на которых необходимо проведение работ по благоустройству.</w:t>
      </w:r>
    </w:p>
    <w:p w:rsidR="00F57856" w:rsidRPr="00BC2F2D" w:rsidRDefault="00F57856" w:rsidP="00F57856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9"/>
      </w:tblGrid>
      <w:tr w:rsidR="00BC2F2D" w:rsidRPr="00BC2F2D" w:rsidTr="00310EB2">
        <w:trPr>
          <w:trHeight w:val="982"/>
        </w:trPr>
        <w:tc>
          <w:tcPr>
            <w:tcW w:w="10137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7083" w:type="dxa"/>
              <w:tblInd w:w="5" w:type="dxa"/>
              <w:tblLook w:val="04A0" w:firstRow="1" w:lastRow="0" w:firstColumn="1" w:lastColumn="0" w:noHBand="0" w:noVBand="1"/>
            </w:tblPr>
            <w:tblGrid>
              <w:gridCol w:w="7083"/>
            </w:tblGrid>
            <w:tr w:rsidR="00BC2F2D" w:rsidRPr="00BC2F2D" w:rsidTr="00F45300">
              <w:trPr>
                <w:trHeight w:val="411"/>
              </w:trPr>
              <w:tc>
                <w:tcPr>
                  <w:tcW w:w="7083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Кооперативный, д. 11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Ф. Энгельса, д. 1а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Ф. Энгельса, д. 2а</w:t>
                  </w:r>
                </w:p>
                <w:p w:rsid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Ф. Энгельса, д. 7</w:t>
                  </w:r>
                </w:p>
                <w:p w:rsidR="009E1D09" w:rsidRPr="00BC2F2D" w:rsidRDefault="009E1D09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рунзе</w:t>
                  </w:r>
                  <w:r w:rsidRP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проезд Станционный, д. 12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Волжская 1-я,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Волжская 1-я, д. 11</w:t>
                  </w:r>
                </w:p>
                <w:p w:rsid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Восточная, д. 3</w:t>
                  </w:r>
                </w:p>
                <w:p w:rsidR="009E1D09" w:rsidRPr="00BC2F2D" w:rsidRDefault="009E1D09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асилевский </w:t>
                  </w:r>
                  <w:r w:rsidR="008703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фабрики двор, д.5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Дружбы,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Дружбы, д. 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Дружбы, д. 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34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65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67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69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71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Костромская, д. 24а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Костромская,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Льнянщиков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17 (ТСЖ "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Льнянщики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17")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Льнянщиков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18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Льнянщиков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19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Льнянщиков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Льнянщиков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6а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Пролетарская, д. 1 (ЖК "Юбилейный")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Революционная, д. 106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Революционная, д.106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д.108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124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129 (ТСЖ "Восход")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132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171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91</w:t>
                  </w:r>
                </w:p>
                <w:p w:rsid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</w:t>
                  </w:r>
                  <w:r w:rsid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корп.1</w:t>
                  </w:r>
                </w:p>
                <w:p w:rsidR="009E1D09" w:rsidRDefault="009E1D09" w:rsidP="009E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корп.2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13а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21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Советская, д. 23 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25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Соколова, д. </w:t>
                  </w:r>
                  <w:r w:rsidR="00597A31"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 (</w:t>
                  </w: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ТСЖ "Сокол")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Социалистическая, д. 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Ст. Проезд,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Техническая, д. 12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Техническая, д. 16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Техническая, д. 17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Ф. Энгельса, д. 16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Ф. Энгельса, д. 18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1а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Фрунзе,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Фрунзе, д. 11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г. Приволжск, ул. Фурманова, д. 18</w:t>
                  </w:r>
                </w:p>
                <w:p w:rsidR="00BC2F2D" w:rsidRPr="00BC2F2D" w:rsidRDefault="00BC2F2D" w:rsidP="00F453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Фурманова, д. </w:t>
                  </w:r>
                  <w:r w:rsid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BC2F2D" w:rsidRPr="00BC2F2D" w:rsidRDefault="009E1D09" w:rsidP="009E1D09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 xml:space="preserve">  </w:t>
            </w:r>
            <w:r w:rsidRPr="009E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Приволжск, ул. Фурманова, д. 21</w:t>
            </w:r>
          </w:p>
        </w:tc>
      </w:tr>
    </w:tbl>
    <w:p w:rsidR="00BC2F2D" w:rsidRPr="00BC2F2D" w:rsidRDefault="00BC2F2D" w:rsidP="00BC2F2D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DA2616" w:rsidRDefault="00DA2616" w:rsidP="00DA2616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2676C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6A48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2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территорий, на которых необходимо проведение работ по благоустройству.</w:t>
      </w:r>
    </w:p>
    <w:p w:rsidR="00C2676C" w:rsidRDefault="00C2676C" w:rsidP="00C2676C">
      <w:pPr>
        <w:tabs>
          <w:tab w:val="num" w:pos="2520"/>
        </w:tabs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9A1" w:rsidRPr="00BC2F2D" w:rsidRDefault="000A29A1" w:rsidP="00C2676C">
      <w:pPr>
        <w:tabs>
          <w:tab w:val="num" w:pos="2520"/>
        </w:tabs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8919"/>
      </w:tblGrid>
      <w:tr w:rsidR="00A541D8" w:rsidTr="00C2676C">
        <w:trPr>
          <w:trHeight w:val="406"/>
        </w:trPr>
        <w:tc>
          <w:tcPr>
            <w:tcW w:w="10138" w:type="dxa"/>
          </w:tcPr>
          <w:p w:rsidR="00A541D8" w:rsidRPr="00C2676C" w:rsidRDefault="00A541D8" w:rsidP="00C2676C">
            <w:pPr>
              <w:widowControl w:val="0"/>
              <w:suppressAutoHyphens/>
              <w:jc w:val="center"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Общественные территории:</w:t>
            </w:r>
          </w:p>
        </w:tc>
      </w:tr>
      <w:tr w:rsidR="00A541D8" w:rsidTr="00F45300">
        <w:trPr>
          <w:trHeight w:val="1621"/>
        </w:trPr>
        <w:tc>
          <w:tcPr>
            <w:tcW w:w="10138" w:type="dxa"/>
            <w:tcBorders>
              <w:bottom w:val="single" w:sz="4" w:space="0" w:color="auto"/>
            </w:tcBorders>
          </w:tcPr>
          <w:p w:rsidR="00BC569F" w:rsidRDefault="00BC569F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CE23D5" w:rsidRDefault="00CE23D5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-</w:t>
            </w:r>
            <w:r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Василевский парк</w:t>
            </w:r>
            <w:r w:rsidR="007B0727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 xml:space="preserve"> (1 этап)</w:t>
            </w:r>
          </w:p>
          <w:p w:rsidR="00A52B0C" w:rsidRDefault="00A52B0C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A52B0C" w:rsidRDefault="00A52B0C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- Василевский парк (2 этап)</w:t>
            </w:r>
          </w:p>
          <w:p w:rsidR="00CE23D5" w:rsidRPr="00BC2F2D" w:rsidRDefault="00CE23D5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CE23D5" w:rsidRDefault="00CE23D5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- аллея Победы (ул. Фурманова у д.11)</w:t>
            </w:r>
          </w:p>
          <w:p w:rsidR="00A541D8" w:rsidRPr="002070CD" w:rsidRDefault="00A541D8" w:rsidP="002070CD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</w:tr>
    </w:tbl>
    <w:p w:rsidR="00666293" w:rsidRDefault="00385D57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</w:t>
      </w:r>
      <w:r w:rsidR="0066629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2024 года за счет средств указанных лиц в соответствии с заключенными соглашениями с органами  местного самоуправления – будет формироваться по мере заключения администрацией Приволжского муниципального района соглашений с собственниками.</w:t>
      </w:r>
    </w:p>
    <w:p w:rsidR="00666293" w:rsidRDefault="00666293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2024 года в соответствии с требованиями утвержденных в Приволжском городском поселении правил благоустройства согласно приложению 6.</w:t>
      </w:r>
    </w:p>
    <w:p w:rsidR="00666293" w:rsidRDefault="00666293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Земельные участки, образованные под многоквартирными домами поставлены на кадастровый учет.</w:t>
      </w:r>
    </w:p>
    <w:p w:rsidR="00666293" w:rsidRDefault="00666293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bookmarkStart w:id="7" w:name="_Hlk36035446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М</w:t>
      </w:r>
      <w:r w:rsidRPr="00E863A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</w:t>
      </w:r>
      <w:proofErr w:type="spellStart"/>
      <w:r w:rsidRPr="00E863A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софинансируются</w:t>
      </w:r>
      <w:proofErr w:type="spellEnd"/>
      <w:r w:rsidRPr="00E863A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из областного бюджета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bookmarkEnd w:id="7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согласно приложению 7.</w:t>
      </w:r>
    </w:p>
    <w:p w:rsidR="00962DAB" w:rsidRDefault="00666293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ab/>
      </w:r>
      <w:r w:rsidRPr="009B4BDD">
        <w:rPr>
          <w:rFonts w:ascii="Times New Roman" w:eastAsia="Calibri" w:hAnsi="Times New Roman" w:cs="Times New Roman"/>
          <w:sz w:val="28"/>
          <w:szCs w:val="28"/>
          <w:lang w:eastAsia="zh-CN"/>
        </w:rPr>
        <w:t>Мероприятия по благоустройству территорий должны проводиться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населения, включать в себя мероприятия по преобразованию отрасли городского хозяйства посредством внедрения цифровых технологий и платформенных решений из перечня мероприятий, предусмотренных методическими рекомендациями по цифровизации городского хозяйства, утверждаемыми Министерством строительства и жилищно-коммунального хозяйства Российской Федерации.</w:t>
      </w:r>
    </w:p>
    <w:p w:rsidR="002070CD" w:rsidRDefault="002070CD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2070CD" w:rsidRDefault="002070CD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2070CD" w:rsidRDefault="002070CD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B412F" w:rsidRDefault="00CB412F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A52B0C" w:rsidRDefault="00A52B0C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9778A2" w:rsidRDefault="009778A2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9778A2" w:rsidRDefault="009778A2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A94784" w:rsidRDefault="00A94784" w:rsidP="002070CD">
      <w:pPr>
        <w:spacing w:after="120"/>
        <w:jc w:val="both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DF59E1" w:rsidRPr="00DF59E1" w:rsidRDefault="00DF59E1" w:rsidP="00B2729B">
      <w:pPr>
        <w:spacing w:after="0"/>
        <w:jc w:val="right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lastRenderedPageBreak/>
        <w:t>Приложение 1</w:t>
      </w:r>
    </w:p>
    <w:p w:rsidR="00DF59E1" w:rsidRPr="00DF59E1" w:rsidRDefault="00DF59E1" w:rsidP="00B2729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t xml:space="preserve"> к подпрограмме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«Формирование современной 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городской среды на территории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Приволжского городского поселения»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59E1" w:rsidRPr="00DF59E1" w:rsidRDefault="00DF59E1" w:rsidP="00DF59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Ориентировочные (примерные) единичные расценки на элементы благоустройства дворовых территорий</w:t>
      </w:r>
    </w:p>
    <w:tbl>
      <w:tblPr>
        <w:tblW w:w="916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39"/>
        <w:gridCol w:w="1555"/>
        <w:gridCol w:w="1293"/>
        <w:gridCol w:w="1282"/>
      </w:tblGrid>
      <w:tr w:rsidR="00DF59E1" w:rsidRPr="00DF59E1" w:rsidTr="00D964E2">
        <w:trPr>
          <w:trHeight w:val="360"/>
          <w:tblCellSpacing w:w="0" w:type="dxa"/>
          <w:jc w:val="center"/>
        </w:trPr>
        <w:tc>
          <w:tcPr>
            <w:tcW w:w="503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1555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40" w:lineRule="auto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Единичная расценка, руб.</w:t>
            </w:r>
          </w:p>
        </w:tc>
      </w:tr>
      <w:tr w:rsidR="00DF59E1" w:rsidRPr="00DF59E1" w:rsidTr="00D964E2">
        <w:trPr>
          <w:trHeight w:val="210"/>
          <w:tblCellSpacing w:w="0" w:type="dxa"/>
          <w:jc w:val="center"/>
        </w:trPr>
        <w:tc>
          <w:tcPr>
            <w:tcW w:w="503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40" w:lineRule="auto"/>
              <w:ind w:left="112" w:right="6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бордюром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F59E1" w:rsidRPr="00DF59E1" w:rsidRDefault="00DF59E1" w:rsidP="00DF59E1">
            <w:pPr>
              <w:spacing w:after="0" w:line="240" w:lineRule="auto"/>
              <w:ind w:left="112" w:right="6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бордюра</w:t>
            </w:r>
          </w:p>
        </w:tc>
      </w:tr>
      <w:tr w:rsidR="00DF59E1" w:rsidRPr="00DF59E1" w:rsidTr="00D964E2">
        <w:trPr>
          <w:trHeight w:val="660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Ремонт внутриквартального, дворового проезда с асфальтобетонным покрытием: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60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 щебнем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2 411,00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1 513,00</w:t>
            </w:r>
          </w:p>
        </w:tc>
      </w:tr>
      <w:tr w:rsidR="00DF59E1" w:rsidRPr="00DF59E1" w:rsidTr="00D964E2">
        <w:trPr>
          <w:trHeight w:val="321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без щебня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2 171,00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1273,00</w:t>
            </w:r>
          </w:p>
        </w:tc>
      </w:tr>
      <w:tr w:rsidR="00DF59E1" w:rsidRPr="00DF59E1" w:rsidTr="00D964E2">
        <w:trPr>
          <w:trHeight w:val="795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Ремонт асфальтобетонного покрытия к подъезду: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49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 щебнем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1 371,00</w:t>
            </w:r>
          </w:p>
        </w:tc>
      </w:tr>
      <w:tr w:rsidR="00DF59E1" w:rsidRPr="00DF59E1" w:rsidTr="00D964E2">
        <w:trPr>
          <w:trHeight w:val="330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без щебня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tabs>
                <w:tab w:val="left" w:pos="1080"/>
              </w:tabs>
              <w:spacing w:before="100" w:beforeAutospacing="1" w:after="100" w:afterAutospacing="1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1 423,00</w:t>
            </w:r>
          </w:p>
        </w:tc>
      </w:tr>
      <w:tr w:rsidR="00DF59E1" w:rsidRPr="00DF59E1" w:rsidTr="0036692E">
        <w:trPr>
          <w:trHeight w:val="562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Устройство тротуарной плитки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3 780,00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3 333,00</w:t>
            </w:r>
          </w:p>
        </w:tc>
      </w:tr>
      <w:tr w:rsidR="00DF59E1" w:rsidRPr="00DF59E1" w:rsidTr="0036692E">
        <w:trPr>
          <w:trHeight w:val="562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почвы для устройства партерного и обыкновенного газона с внесением растительной земли слоем 15 см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194CD9" w:rsidRDefault="00194CD9" w:rsidP="00502498">
      <w:pPr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:rsidR="00EF4C22" w:rsidRDefault="00EF4C22" w:rsidP="00502498">
      <w:pPr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:rsidR="00EF4C22" w:rsidRDefault="00EF4C22" w:rsidP="00502498">
      <w:pPr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:rsidR="00A52B0C" w:rsidRDefault="00A52B0C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2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spacing w:after="120"/>
        <w:jc w:val="right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8" w:name="Par29"/>
      <w:bookmarkEnd w:id="8"/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разработки, обсуждения с заинтересованными лицами и утверждения дизайн-проектов благоустройства дворовой 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устанавливает процедуру разработки, обсуждения с заинтересованными лицами и утверждения дизайн-проектов благоустройства дворовой 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Порядок).</w:t>
      </w:r>
    </w:p>
    <w:p w:rsidR="00B97F92" w:rsidRDefault="00666293" w:rsidP="00B97F92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настоящем Порядке используются следующие понятия:</w:t>
      </w:r>
    </w:p>
    <w:p w:rsidR="00B97F92" w:rsidRDefault="00666293" w:rsidP="00B97F92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Дворовая территория - совокупность территории, прилегающих к многоквартирному дому,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666293" w:rsidRPr="00DF59E1" w:rsidRDefault="00666293" w:rsidP="00B97F92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Разработка дизайн - проекта обеспечивается отделом архитектуры и градостроительства администрации Приволжского муниципального района или проектной организацией, имеющей соответствующие лицензии на данный вид деятельности.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Дизайн-проект разрабатывается в отношении дворовых территорий, прошедших отбор, исходя из даты представления предложений заинтересованных лиц в пределах выделенных лимитов бюджетных ассигнований. 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дизайн - проект включается текстовое и визуальное описание проекта благоустройства, в том числе концепция проекта и перечень элементов благоустройства, предполагаемых к размещению на соответствующей территории.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дизайн-проекта зависит от вида и состава планируемых работ. Дизайн-проект  может быть подготовлен в  виде проектно-сметной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документации или  в упрощенном виде - изображение дворовой территории на топографической съемке в масштабе с отображением текстового и визуального описания проекта  благоустройства дворовой территории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 со сметным расчетом  стоимости работ исходя из единичных расценок.  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Разработка дизайн - проекта включает следующие стадии: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Осмотр дворовой территории, предлагаемой к благоустройству, совместно с представителем заинтересованных лиц.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Разработка дизайн – проекта.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6.3. Согласование дизайн-проекта благоустройства дворовой территории с представителями заинтересованных лиц.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Утверждение дизайн-проекта общественной муниципальной комиссией</w:t>
      </w:r>
    </w:p>
    <w:p w:rsidR="00962DAB" w:rsidRPr="00DF59E1" w:rsidRDefault="00962DAB" w:rsidP="00962DAB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 - проект утверждается общественной комиссией</w:t>
      </w: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постановлением администрации Приволжского муниципального района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254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-п.</w:t>
      </w:r>
    </w:p>
    <w:p w:rsidR="00666293" w:rsidRPr="00DF59E1" w:rsidRDefault="00666293" w:rsidP="006662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9" w:name="Par46"/>
      <w:bookmarkEnd w:id="9"/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Pr="00DF59E1" w:rsidRDefault="00666293" w:rsidP="00666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293" w:rsidRPr="00DF59E1" w:rsidRDefault="00666293" w:rsidP="00666293">
      <w:pPr>
        <w:spacing w:after="120"/>
        <w:jc w:val="right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F45300" w:rsidRDefault="00F45300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EF4C22" w:rsidRPr="00DF59E1" w:rsidRDefault="00EF4C22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3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Минимальный перечень работ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по благоустройству дворовых территорий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многоквартирных домов</w:t>
      </w: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4"/>
        <w:gridCol w:w="4872"/>
      </w:tblGrid>
      <w:tr w:rsidR="00DF59E1" w:rsidRPr="00DF59E1" w:rsidTr="00B97F92">
        <w:trPr>
          <w:trHeight w:val="330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Виды работ</w:t>
            </w:r>
          </w:p>
        </w:tc>
      </w:tr>
      <w:tr w:rsidR="00DF59E1" w:rsidRPr="00DF59E1" w:rsidTr="00B97F92">
        <w:trPr>
          <w:trHeight w:val="264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Ремонт дворовых проездов</w:t>
            </w:r>
          </w:p>
        </w:tc>
      </w:tr>
      <w:tr w:rsidR="00DF59E1" w:rsidRPr="00DF59E1" w:rsidTr="00B97F92">
        <w:trPr>
          <w:trHeight w:val="269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освещения дворовых территорий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58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скамеек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530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47875" cy="20478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Скамья без спинки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tbl>
            <w:tblPr>
              <w:tblW w:w="4982" w:type="dxa"/>
              <w:tblInd w:w="34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2"/>
              <w:gridCol w:w="3140"/>
            </w:tblGrid>
            <w:tr w:rsidR="00DF59E1" w:rsidRPr="00DF59E1" w:rsidTr="00D964E2">
              <w:tc>
                <w:tcPr>
                  <w:tcW w:w="18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3140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Длина скамейки - 1,5 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– 380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- 680 мм.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741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05025" cy="21050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Скамья без спинки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4841" w:type="dxa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3"/>
              <w:gridCol w:w="2998"/>
            </w:tblGrid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998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B97F92" w:rsidRDefault="00DF59E1" w:rsidP="00B97F92">
                  <w:pPr>
                    <w:spacing w:after="0" w:line="240" w:lineRule="auto"/>
                    <w:ind w:left="-4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Длина скамейки - 2,0 м;</w:t>
                  </w:r>
                </w:p>
                <w:p w:rsidR="00B97F92" w:rsidRDefault="00DF59E1" w:rsidP="00B97F92">
                  <w:pPr>
                    <w:spacing w:after="0" w:line="240" w:lineRule="auto"/>
                    <w:ind w:left="-4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– 385 мм;</w:t>
                  </w:r>
                </w:p>
                <w:p w:rsidR="00DF59E1" w:rsidRPr="00DF59E1" w:rsidRDefault="00DF59E1" w:rsidP="00B97F92">
                  <w:pPr>
                    <w:spacing w:after="0" w:line="240" w:lineRule="auto"/>
                    <w:ind w:left="-4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– 660 мм.</w:t>
                  </w:r>
                </w:p>
              </w:tc>
            </w:tr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98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3795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 xml:space="preserve">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85950" cy="18859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Скамья со спинкой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756"/>
              <w:gridCol w:w="2837"/>
            </w:tblGrid>
            <w:tr w:rsidR="00DF59E1" w:rsidRPr="00DF59E1" w:rsidTr="00D964E2">
              <w:trPr>
                <w:trHeight w:val="434"/>
              </w:trPr>
              <w:tc>
                <w:tcPr>
                  <w:tcW w:w="17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83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B97F92">
                  <w:pPr>
                    <w:spacing w:after="0" w:line="240" w:lineRule="auto"/>
                    <w:ind w:left="-49" w:right="451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Длина скамейки</w:t>
                  </w:r>
                  <w:r w:rsidR="00B97F92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-</w:t>
                  </w: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2,085 м;</w:t>
                  </w: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Ширина - </w:t>
                  </w:r>
                  <w:proofErr w:type="gramStart"/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770  мм</w:t>
                  </w:r>
                  <w:proofErr w:type="gramEnd"/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;</w:t>
                  </w: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br/>
                    <w:t>Высота - 975  мм.</w:t>
                  </w:r>
                </w:p>
              </w:tc>
            </w:tr>
            <w:tr w:rsidR="00DF59E1" w:rsidRPr="00DF59E1" w:rsidTr="00D964E2">
              <w:trPr>
                <w:trHeight w:val="434"/>
              </w:trPr>
              <w:tc>
                <w:tcPr>
                  <w:tcW w:w="17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3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B97F92">
                  <w:pPr>
                    <w:spacing w:after="0" w:line="240" w:lineRule="auto"/>
                    <w:ind w:left="-4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F59E1" w:rsidRPr="00DF59E1" w:rsidTr="00D964E2">
              <w:trPr>
                <w:trHeight w:val="434"/>
              </w:trPr>
              <w:tc>
                <w:tcPr>
                  <w:tcW w:w="17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B97F92">
                  <w:pPr>
                    <w:spacing w:after="0" w:line="240" w:lineRule="auto"/>
                    <w:ind w:left="-243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314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урн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1936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33525" cy="15335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Урна металлическая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«Деревянный декор»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3"/>
              <w:gridCol w:w="2977"/>
            </w:tblGrid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97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- 665мм;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- 420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Объем: 10 л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569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9725" cy="16097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Урна для мусора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3"/>
              <w:gridCol w:w="2693"/>
            </w:tblGrid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693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- 540 м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– 400 мм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Объем: 20 л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469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9725" cy="16097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Урна уличная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985"/>
              <w:gridCol w:w="2126"/>
            </w:tblGrid>
            <w:tr w:rsidR="00DF59E1" w:rsidRPr="00DF59E1" w:rsidTr="00D964E2">
              <w:tc>
                <w:tcPr>
                  <w:tcW w:w="19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126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- 570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- 480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Объем: 40 л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F4C22" w:rsidRDefault="00EF4C22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F4C22" w:rsidRDefault="00EF4C22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F4C22" w:rsidRDefault="00EF4C22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F4C22" w:rsidRDefault="00EF4C22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Дополнительный перечень работ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по благоустройству дворовых территорий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многоквартирных домов*</w:t>
      </w: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8109"/>
      </w:tblGrid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видов работ</w:t>
            </w:r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детских и (или) спортивных площадок</w:t>
            </w:r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автомобильных парковок</w:t>
            </w:r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Озеленение дворовых территорий</w:t>
            </w:r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Устройство </w:t>
            </w:r>
            <w:proofErr w:type="spellStart"/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ливнеприемников</w:t>
            </w:r>
            <w:proofErr w:type="spellEnd"/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контейнерных площадок (устройство площадок для сбора и временного хранения отходов с установкой контейнеров, бункеров-накопителей, устройством ограждения и твердого основания)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*Примечание: Данные виды работ выполняются по согласованию с собственниками МКД</w:t>
      </w: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Нормативная стоимость (единичные расценки) работ по благоустройству </w:t>
      </w:r>
      <w:r w:rsidR="00646F31"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дворовых территорий</w:t>
      </w: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входящих в состав минимального </w:t>
      </w:r>
      <w:r w:rsidR="00646F31"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перечня работ</w:t>
      </w: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1D77" w:rsidRDefault="000A1D77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Единичные расценки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на ремонт дворовых проездов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8833" w:type="dxa"/>
        <w:tblInd w:w="93" w:type="dxa"/>
        <w:tblLook w:val="04A0" w:firstRow="1" w:lastRow="0" w:firstColumn="1" w:lastColumn="0" w:noHBand="0" w:noVBand="1"/>
      </w:tblPr>
      <w:tblGrid>
        <w:gridCol w:w="724"/>
        <w:gridCol w:w="3006"/>
        <w:gridCol w:w="992"/>
        <w:gridCol w:w="2194"/>
        <w:gridCol w:w="1917"/>
      </w:tblGrid>
      <w:tr w:rsidR="00DF59E1" w:rsidRPr="00DF59E1" w:rsidTr="00243837">
        <w:trPr>
          <w:trHeight w:val="1038"/>
        </w:trPr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</w:t>
            </w:r>
            <w:proofErr w:type="spell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 в руб.</w:t>
            </w:r>
          </w:p>
        </w:tc>
      </w:tr>
      <w:tr w:rsidR="00DF59E1" w:rsidRPr="00DF59E1" w:rsidTr="00243837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Поднятие кирпичных горловин колодцев (без стоимости люка)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люк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2741,00</w:t>
            </w:r>
          </w:p>
        </w:tc>
      </w:tr>
      <w:tr w:rsidR="00DF59E1" w:rsidRPr="00DF59E1" w:rsidTr="00243837">
        <w:trPr>
          <w:trHeight w:val="9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деформированных а/бетонных покрытий фрезой толщ.5</w:t>
            </w:r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см(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погрузкой и перевозкой на расстоянии до 10км)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37,00</w:t>
            </w:r>
          </w:p>
        </w:tc>
      </w:tr>
      <w:tr w:rsidR="00DF59E1" w:rsidRPr="00DF59E1" w:rsidTr="00243837">
        <w:trPr>
          <w:trHeight w:val="7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Разборка а/бетонного покрытия (с погрузкой экскаватором и перевозкой на расстоянии до 15км) 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117,00</w:t>
            </w:r>
          </w:p>
        </w:tc>
      </w:tr>
      <w:tr w:rsidR="00DF59E1" w:rsidRPr="00DF59E1" w:rsidTr="00243837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грунта с погрузкой на а/самосвал (с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первозкой</w:t>
            </w:r>
            <w:proofErr w:type="spell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расстоянии до 10км)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139,00</w:t>
            </w:r>
          </w:p>
        </w:tc>
      </w:tr>
      <w:tr w:rsidR="00DF59E1" w:rsidRPr="00DF59E1" w:rsidTr="00243837"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подстилающих и выравнивающих слоев из песка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66,00</w:t>
            </w:r>
          </w:p>
        </w:tc>
      </w:tr>
      <w:tr w:rsidR="00DF59E1" w:rsidRPr="00DF59E1" w:rsidTr="00243837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подстилающих и выравнивающих слоев из щебня (с доставкой на расстоянии до 70км)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169,00</w:t>
            </w: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Розлив битума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1м2х0,0003тн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DF59E1" w:rsidRPr="00DF59E1" w:rsidTr="00243837">
        <w:trPr>
          <w:trHeight w:val="8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выравнивающего слоя из а/бетона толщ.2,5см (нижний слой а/б марки П)-проезжая часть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1м2х0,025мх2,34тн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212,00</w:t>
            </w:r>
          </w:p>
        </w:tc>
      </w:tr>
      <w:tr w:rsidR="00DF59E1" w:rsidRPr="00DF59E1" w:rsidTr="00243837">
        <w:trPr>
          <w:trHeight w:val="7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300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а/</w:t>
            </w:r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бетонного  слоя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а/бетона толщ.5 см </w:t>
            </w:r>
          </w:p>
          <w:p w:rsidR="00F45300" w:rsidRDefault="00F45300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(верхний слой а/б марки </w:t>
            </w:r>
            <w:proofErr w:type="spellStart"/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П,тип</w:t>
            </w:r>
            <w:proofErr w:type="spellEnd"/>
            <w:proofErr w:type="gram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В) -проезжая часть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468,00</w:t>
            </w:r>
          </w:p>
        </w:tc>
      </w:tr>
      <w:tr w:rsidR="00DF59E1" w:rsidRPr="00DF59E1" w:rsidTr="00243837">
        <w:trPr>
          <w:trHeight w:val="7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а/</w:t>
            </w:r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бетонного  слоя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а/бетона толщ.4 см ( а/б марки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Ш,тип</w:t>
            </w:r>
            <w:proofErr w:type="spell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Д)-тротуар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411,00</w:t>
            </w:r>
          </w:p>
        </w:tc>
      </w:tr>
      <w:tr w:rsidR="00DF59E1" w:rsidRPr="00DF59E1" w:rsidTr="00243837">
        <w:trPr>
          <w:trHeight w:val="8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Разборка старого бортового камня (с погрузкой экскаватором и перевозкой на расстоянии до 15 км)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пог.м</w:t>
            </w:r>
            <w:proofErr w:type="spellEnd"/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222,00</w:t>
            </w:r>
          </w:p>
        </w:tc>
      </w:tr>
      <w:tr w:rsidR="00DF59E1" w:rsidRPr="00DF59E1" w:rsidTr="00243837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нового бортового камня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пог.м</w:t>
            </w:r>
            <w:proofErr w:type="spellEnd"/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923,00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Единичные расценки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освещение дворовых территорий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провода по фасаду здания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кронштейна 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2 352,00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светильника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1 877,00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выключателя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фотоэлемента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распределительной коробки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труб гофра для защиты проводов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Затягивание провода в трубы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опоры СВ-110-5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2 765,00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Подвес провода СИП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светильника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провода с фасада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опоры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Сверление отверстий в кирпиче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отв.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ВВГ 3*2,5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34,27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ВВГ 3*1,5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21,12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СВ-110-5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9 700,00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Фотоэлемент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Автоматический выключатель 16А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91,38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54,52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Гофротруба</w:t>
            </w:r>
            <w:proofErr w:type="spellEnd"/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4,91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полипропиленовая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светильник (с датчиком движения) накладной защитного исполнения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1 420,00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Светильник светодиодный 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LED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5 750,00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Кронштейн для светильников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482,86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СИП 2*16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33,26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СИП 4*16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57,37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СИП 4*25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80,09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Изолента ПВХ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37,24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распределительная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(IP-54)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Клипса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7,96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Дюбель-гвоздь (быстрый монтаж)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Рейка 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DIN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30см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17,95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 нулевая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347,93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Единичные расценки 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установку скамьи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установки скамьи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1 876,00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1500*380*680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4 368,00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2000*385*660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5 784,00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 со спинкой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1985*715*955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11 450,00</w:t>
            </w:r>
          </w:p>
        </w:tc>
      </w:tr>
    </w:tbl>
    <w:p w:rsidR="00B2729B" w:rsidRPr="00BC569F" w:rsidRDefault="00B2729B" w:rsidP="00BC5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Единичные расценки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установку урны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   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установки урны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Урна наземная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Объем: 20л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400*300*540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3 469,00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Урна наземная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Объем: 40л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480*380*570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4 053,00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Урна с контейнером на бетонном </w:t>
            </w:r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основании  (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не требуется)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420*420*665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3 267,00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Нормативная стоимость (единичные расценки) работ по благоустройству </w:t>
      </w:r>
      <w:proofErr w:type="gramStart"/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дворовых  территорий</w:t>
      </w:r>
      <w:proofErr w:type="gramEnd"/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входящих в состав дополнительного перечня таких работ</w:t>
      </w:r>
    </w:p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Единичные расценки на оборудование детских и спортивных площадок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горки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2 125,00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Горка малая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28 656,00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38 570,00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Горка большая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43 045,00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п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карусели 6-ти местной «вращающаяся платформа»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3 144,00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Карусель 6-ти местная «вращающаяся платформа»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27 429,00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карусели 4-х местной с рулем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2 433,00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Карусель 4-х местная с рулем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31 500,00</w:t>
            </w:r>
          </w:p>
        </w:tc>
      </w:tr>
    </w:tbl>
    <w:p w:rsid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29B" w:rsidRPr="00DF59E1" w:rsidRDefault="00B2729B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карусели «круговая» малая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2 073,00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Карусель «круговая» малая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21 000,00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качели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4 470,00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Качели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13 800,00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6 264,00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качели с подвесом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2 125,00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Качели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35 394,00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Качели «диван» с подвесом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28 387,00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качалки на пружине «дружба»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1 605,00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Качалка на пружине «дружба»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20 160,00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качалки-балансир «малая»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1 276,00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Качалка-балансир «малая»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12 120,00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спортивного оборудования «лиана»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1 363,00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Спортивное оборудование «лиана»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14 500,00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спортивного оборудования «лиана» большая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1 201,00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Спортивное оборудование «лиана» большая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12 467,00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спортивного оборудования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2 287,00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Спортивное оборудование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33 807,00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гимнастического комплекса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5 481,00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Гимнастический комплекс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41 273,00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гимнастического комплекса «петушок+»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2484,00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Гимнастический «петушок +»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17 606,00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домика-беседки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4 125,00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Домик-беседка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43 781,00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домика-беседки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3 342,00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Домик-беседка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24 765,00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домика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2 975,00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Домик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59 211,00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«жим руками»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2 858,00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«жим руками»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18 150,00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«жим руками»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2 513,00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«жим руками»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18 920,00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«скамья для пресса»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1 685,00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«скамья для пресса»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16 301,00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турникет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2 638,00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турникет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26 184,00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теннисного стола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3041,00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Теннисный стол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17 666,00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теневого навеса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5 737,00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Теневой навес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127 630,00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песочницы «кораблик»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4 705,00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Песочница «кораблик»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39 640,00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«скамьи для пресса»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1 304,00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«Скамья для пресса»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8 312,00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спортивной площадки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218 837,00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1 900 000,00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спортивной площадки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168 005,00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1 700 000,00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Единичные расценки на озеленение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посадки деревьев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1 634,00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Посадочный материал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Каштан конский высотой 50-80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Клен остролистный 100-150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Липа мелкозернистая 100-150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Рябина обыкновенная 100-150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Сосна обыкновенная высота до 1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1 020,00</w:t>
            </w:r>
          </w:p>
        </w:tc>
      </w:tr>
      <w:tr w:rsidR="00DF59E1" w:rsidRPr="00DF59E1" w:rsidTr="00243837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Ель(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смесь видов семейного происхождения)высотой0,5-1,0м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посадки деревьев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Посадочный материал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Сирень обыкновенная высотой 0,6-0,8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Чубушник (жасмин) высотой 0,4-0,6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Кизильник</w:t>
            </w:r>
            <w:proofErr w:type="gramEnd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блестящий высотой 1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Снежноягодник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Доренбоза</w:t>
            </w:r>
            <w:proofErr w:type="spellEnd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(розовый) – высотой 0,5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Снежноягодник (белый) – высотой 0,5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устройство газонов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229,00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цветников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726,00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Посадочный материал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Гвоздика многолетняя гибридная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Ирис бородатый 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германски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Флокс метельчатый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Бархатцы отклоненные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20,00х49 шт./м2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Гацания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Нью Дей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30,00х49 шт./м2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Сальвия Редди розовая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20,00х49 шт./м2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липа,сосна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,кедр,тополь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до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2 308,00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липа,сосна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,кедр,тополь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более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6 045,00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ель,пихта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,береза,лиственница,ольха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до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2 477,00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ель,пихта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,береза,лиственница,ольха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более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7 481,00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дуб,бук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,граб,клен,ясень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до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2 843,00 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6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дуб,бук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,граб,клен,ясень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более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8 654,00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500мм мягких пород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2 557,00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500мм твердых пород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2 785,00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700мм мягких пород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4 132,00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700мм твердых пород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4 499,00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обрезки и прореживание крон деревьев при диаметре ствола до 350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667,00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обрезки и прореживание крон деревьев при диаметре ствола от 350 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872,00</w:t>
            </w:r>
          </w:p>
        </w:tc>
      </w:tr>
    </w:tbl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Единичные расценки на ремонт ливневой канализации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Прокладка труб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м.п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1 924,30</w:t>
            </w: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ж/б колодца д. 0,7м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14 704,80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м2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1 167,70</w:t>
            </w:r>
          </w:p>
        </w:tc>
      </w:tr>
    </w:tbl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Единичные расценки на устройство контейнерных площадок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1 контейнер)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25 611,00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Евроконтейнер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оцинкованный для ТБО 1,1 м3 (1100 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</w:t>
            </w:r>
          </w:p>
        </w:tc>
      </w:tr>
      <w:tr w:rsidR="00DF59E1" w:rsidRPr="00DF59E1" w:rsidTr="00243837">
        <w:trPr>
          <w:trHeight w:val="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2 контейнера)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38 588,00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Евроконтейнер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оцинкованный для ТБО 1,1 м3 (1100 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17 000,00х2</w:t>
            </w:r>
          </w:p>
        </w:tc>
      </w:tr>
      <w:tr w:rsidR="00DF59E1" w:rsidRPr="00DF59E1" w:rsidTr="00243837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5 800,00х2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3 контейнера)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55 288,00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Евроконтейнер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оцинкованный для ТБО 1,1 м3 (1100 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17 000,00х3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5 800,00х3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4 контейнера)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70 127,00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Евроконтейнер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оцинкованный для ТБО 1,1 м3 (1100 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17 000,00х4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5 800,00х4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Единичные расценки на оборудование автомобильных парковок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61"/>
        <w:gridCol w:w="1163"/>
        <w:gridCol w:w="992"/>
        <w:gridCol w:w="1843"/>
      </w:tblGrid>
      <w:tr w:rsidR="00DF59E1" w:rsidRPr="00DF59E1" w:rsidTr="00243837">
        <w:trPr>
          <w:trHeight w:val="643"/>
        </w:trPr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с НДС в руб. 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Поднятие кирпичных горловин колодцев (без стоимости люка)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люк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2741,00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Снятие деформированных а/бетонных покрытий фрезой толщ.5см (с погрузкой и перевозкой на расстоянии до 10 км)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37,00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Разборка а/бетонного покрытия (с погрузкой экскаватором и перевозкой на расстоянии до 15км)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117,00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грунта с погрузкой на а/самосвал (с перевозкой на расстоянии до 10 км)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139,00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подстилающих и выравнивающих слоев из песка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66,00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подстилающих и выравнивающих слоев из щебня (с доставкой на расстоянии до 70 км)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162,00 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Розлив битума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1м2х0,0003тн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выравнивающего слоя из а/бетона толщ.2,5см (нижний слой а/б марки П)-проезжая часть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1м2х0,025мх2,34тн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212,00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а/бетонного слоя из а/бетона толщ.5 см (верхний слой а/б марки </w:t>
            </w:r>
            <w:proofErr w:type="spellStart"/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П,тип</w:t>
            </w:r>
            <w:proofErr w:type="spellEnd"/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В) -проезжая часть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468,00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а/бетонного слоя из а/бетона толщ.4 см </w:t>
            </w:r>
            <w:proofErr w:type="gram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 а</w:t>
            </w:r>
            <w:proofErr w:type="gram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/б марки Ш, тип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Д)-тротуар 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411,00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Разборка старого бортового камня (с погрузкой экскаватором и перевозкой на расстоянии до 15 км)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пог.м</w:t>
            </w:r>
            <w:proofErr w:type="spellEnd"/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222,00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нового бортового камня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пог.м</w:t>
            </w:r>
            <w:proofErr w:type="spellEnd"/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923,00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43837" w:rsidRDefault="00243837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0" w:name="_Hlk35866043"/>
    </w:p>
    <w:p w:rsidR="00F45300" w:rsidRDefault="00F45300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300" w:rsidRDefault="00F45300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4C22" w:rsidRDefault="00EF4C22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4C22" w:rsidRDefault="00EF4C22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4C22" w:rsidRDefault="00EF4C22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4C22" w:rsidRDefault="00EF4C22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43837" w:rsidRDefault="00243837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6293" w:rsidRPr="00DF59E1" w:rsidRDefault="00666293" w:rsidP="00666293">
      <w:pPr>
        <w:spacing w:after="0"/>
        <w:jc w:val="right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lastRenderedPageBreak/>
        <w:t xml:space="preserve">Приложение </w:t>
      </w:r>
      <w:r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t>4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t xml:space="preserve"> к подпрограмме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«Формирование современной 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городской среды на территории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Приволжского городского поселения»</w:t>
      </w:r>
    </w:p>
    <w:p w:rsidR="00666293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Порядок</w:t>
      </w:r>
    </w:p>
    <w:p w:rsidR="00666293" w:rsidRPr="00DF59E1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 xml:space="preserve"> и форма участия (трудовое и (или) финансовое) </w:t>
      </w:r>
      <w:r>
        <w:rPr>
          <w:rFonts w:ascii="Times New Roman" w:eastAsia="Calibri" w:hAnsi="Times New Roman" w:cs="Times New Roman"/>
          <w:b/>
          <w:sz w:val="28"/>
          <w:szCs w:val="28"/>
        </w:rPr>
        <w:t>граждан</w:t>
      </w:r>
      <w:r w:rsidRPr="00C661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000D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F59E1">
        <w:rPr>
          <w:rFonts w:ascii="Times New Roman" w:eastAsia="Calibri" w:hAnsi="Times New Roman" w:cs="Times New Roman"/>
          <w:b/>
          <w:sz w:val="28"/>
          <w:szCs w:val="28"/>
        </w:rPr>
        <w:t>заинтересованных лиц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F59E1">
        <w:rPr>
          <w:rFonts w:ascii="Times New Roman" w:eastAsia="Calibri" w:hAnsi="Times New Roman" w:cs="Times New Roman"/>
          <w:b/>
          <w:sz w:val="28"/>
          <w:szCs w:val="28"/>
        </w:rPr>
        <w:t xml:space="preserve">в выполнении дополнительного перечня работ по благоустройству дворовых территорий 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Граждане и з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аинтересованные лица принимают участие в реализации мероприятий по благоустройству дворовых территории в рамках дополнительного перечня работ по благоустройству в форме трудового и (или) финансового участия.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2. Организация трудового и (или) финансового участия осуществляется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гражданами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>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_Hlk35868486"/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Трудовое участие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заинтересованных лиц может выражаться в выполнении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гражданами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заинтересованными лицами неоплачиваемых работ, не требующих специальной квалификации (уборка мелкого летучего мусора после производства работ, покраска бордюрного камня, озеленение территории (посадка саженцев деревьев, кустарников) и иные виды работ по усмотрению заинтересованных лиц).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Финансовое (трудовое) участие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 </w:t>
      </w:r>
    </w:p>
    <w:bookmarkEnd w:id="11"/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EA3">
        <w:rPr>
          <w:rFonts w:ascii="Times New Roman" w:eastAsia="Calibri" w:hAnsi="Times New Roman" w:cs="Times New Roman"/>
          <w:sz w:val="28"/>
          <w:szCs w:val="28"/>
        </w:rPr>
        <w:t>3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. При выборе формы финансового участия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>заинтересованных лиц в реализации мероприятий по благоустройству дворовой территории в рамках дополнительного перечня (минимального перечня - в случае принятия такого решения) работ по благоустройству доля участия определяется как процент от стоимости мероприятий по благоустройству дворовой территории</w:t>
      </w:r>
      <w:r w:rsidR="00556EA3">
        <w:rPr>
          <w:rFonts w:ascii="Times New Roman" w:eastAsia="Calibri" w:hAnsi="Times New Roman" w:cs="Times New Roman"/>
          <w:sz w:val="28"/>
          <w:szCs w:val="28"/>
        </w:rPr>
        <w:t>-</w:t>
      </w:r>
      <w:r w:rsidR="00990E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EA3">
        <w:rPr>
          <w:rFonts w:ascii="Times New Roman" w:eastAsia="Calibri" w:hAnsi="Times New Roman" w:cs="Times New Roman"/>
          <w:sz w:val="28"/>
          <w:szCs w:val="28"/>
        </w:rPr>
        <w:t>не менее 20 процентов стоимости выполнения таких работ.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bookmarkEnd w:id="10"/>
    </w:p>
    <w:p w:rsidR="00666293" w:rsidRPr="00DF59E1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 xml:space="preserve">Порядок аккумулирования и расходования средств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b/>
          <w:sz w:val="28"/>
          <w:szCs w:val="28"/>
        </w:rPr>
        <w:t>заинтересованных лиц, направляемых на выполнение минимального/дополнительного перечней работ по благоустройству дворовых территорий.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На территории Приволжского городского поселения уполномоченным учреждением по аккумулированию и расходованию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и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заинтересованных лиц, направляемых на выполнение минимального и (или) дополнительного перечней работ по благоустройству дворовых территорий, определена администрация Приволжского муниципального района</w:t>
      </w:r>
      <w:r w:rsidRPr="00DF59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При принятии решения на общем собрании собственников помещений многоквартирного дома о финансовом участии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граждан и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заинтересованных лиц в реализации мероприятий по благоустройству дворовых территорий, сформированному исходя из минимального и (или) дополнительного перечней работ, включенного в дизайн-проект благоустройства дворовой территории, денежные средства заинтересованных лиц перечисляются на лицевые счета, открытые в банке РФ.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В целях </w:t>
      </w:r>
      <w:proofErr w:type="spellStart"/>
      <w:r w:rsidRPr="00DF59E1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мероприятий по благоустройству дворовой территории для зачисления денежных средств </w:t>
      </w:r>
      <w:r>
        <w:rPr>
          <w:rFonts w:ascii="Times New Roman" w:eastAsia="Calibri" w:hAnsi="Times New Roman" w:cs="Times New Roman"/>
          <w:sz w:val="28"/>
          <w:szCs w:val="28"/>
        </w:rPr>
        <w:t>граждан и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заинтересованных лиц администрация Приволжского муниципального района заключает соглашение с организацией, осуществляющей управление многоквартирным домом, в котором определяются порядок и объем денежных средств, подлежащих перечислению, порядок расходования и возврата указанных средств, права, обязанности и ответственность сторон соглашения.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Перечисление денежных средств</w:t>
      </w:r>
      <w:r w:rsidRPr="00000D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граждан и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заинтересованных лиц производится организациями, осуществляющими управление многоквартирными домами, на лицевой счет для учета операций со средствами бюджетных учреждений (за исключением субсидий на иные цели, а также субсидий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собственность, предоставленных бюджетным учреждениям из соответствующих бюджетов бюджетной системы Российской Федерации) (далее–лицевой счет бюджетного учреждения), открытый в банке РФ.</w:t>
      </w:r>
    </w:p>
    <w:p w:rsidR="00666293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Перечисление денежных средств организацией, осуществляющей управление многоквартирными домами, осуществляется до включения в план закупок и план-график администрации Приволжского муниципального района в Единой информационной системе информации о проведении конкурсных процедур по определению подрядной организации для выполнения работ по благоустройству дворовых территорий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EF4C22" w:rsidRDefault="00EF4C22" w:rsidP="00EF4C22">
      <w:pPr>
        <w:pStyle w:val="ConsPlusNormal"/>
        <w:jc w:val="both"/>
      </w:pPr>
    </w:p>
    <w:p w:rsidR="00EF4C22" w:rsidRDefault="00EF4C22" w:rsidP="00EF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C22">
        <w:rPr>
          <w:rFonts w:ascii="Times New Roman" w:eastAsia="Calibri" w:hAnsi="Times New Roman" w:cs="Times New Roman"/>
          <w:sz w:val="28"/>
          <w:szCs w:val="28"/>
        </w:rPr>
        <w:lastRenderedPageBreak/>
        <w:t>Заключение муниципальных контрактов на выполнение работ по благоустройству дворовых территорий по результатам закупки товаров, работ и услуг для обеспечения муниципальных нужд в целях реализации программы должно быть осуществлено не позднее 1 апреля года предоставления субсидии</w:t>
      </w:r>
      <w:r>
        <w:rPr>
          <w:rFonts w:ascii="Times New Roman" w:eastAsia="Calibri" w:hAnsi="Times New Roman" w:cs="Times New Roman"/>
          <w:sz w:val="28"/>
          <w:szCs w:val="28"/>
        </w:rPr>
        <w:t>, за исключением:</w:t>
      </w:r>
    </w:p>
    <w:p w:rsidR="00EF4C22" w:rsidRDefault="00EF4C22" w:rsidP="00EF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C22">
        <w:rPr>
          <w:rFonts w:ascii="Times New Roman" w:eastAsia="Calibri" w:hAnsi="Times New Roman" w:cs="Times New Roman"/>
          <w:sz w:val="28"/>
          <w:szCs w:val="28"/>
        </w:rPr>
        <w:t>случ</w:t>
      </w:r>
      <w:r w:rsidR="00D069DB">
        <w:rPr>
          <w:rFonts w:ascii="Times New Roman" w:eastAsia="Calibri" w:hAnsi="Times New Roman" w:cs="Times New Roman"/>
          <w:sz w:val="28"/>
          <w:szCs w:val="28"/>
        </w:rPr>
        <w:t>аев</w:t>
      </w:r>
      <w:r w:rsidRPr="00EF4C22">
        <w:rPr>
          <w:rFonts w:ascii="Times New Roman" w:eastAsia="Calibri" w:hAnsi="Times New Roman" w:cs="Times New Roman"/>
          <w:sz w:val="28"/>
          <w:szCs w:val="28"/>
        </w:rPr>
        <w:t xml:space="preserve">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соглашений продлевается на срок указанного обжалования</w:t>
      </w:r>
      <w:r w:rsidR="00D069D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069DB" w:rsidRDefault="00D069DB" w:rsidP="00EF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конкурсных процедур;</w:t>
      </w:r>
    </w:p>
    <w:p w:rsidR="00EF4C22" w:rsidRPr="00DF59E1" w:rsidRDefault="00D069DB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случаев заключения таких соглашений в пределах экономии средств при расходовании субсидии в целях реализации программы, в том числе мероприятий по цифровизации городского хозяйства, включенных в программу, при которых срок заключения таких соглашений продлевается на срок до 15 декабря года предоставления субсидии.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Администрация Приволжского муниципального района обеспечивает учет поступающих от организаций, осуществляющих управление многоквартирными домами, денежных средств в разрезе многоквартирных домов, дворовые территории которых подлежат благоустройству.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Администрация Приволжского муниципального района ежемесячно: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обеспечивает опубликование на официальном сайте администрации Приволжского муниципального района сведений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благоустройству. 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направляет сведения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Расходование аккумулированных денежных средств осуществляется администрацией Приволжского муниципального района на: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оплату минимального перечня работ по благоустройству дворовых территорий, включенных в дизайн-проект благоустройства дворовой территории;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оплату дополнительного перечня работ по благоустройству дворовых территорий, включенных в дизайн-проект благоустройства дворовой территории;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lastRenderedPageBreak/>
        <w:t>Расходование аккумулированных денежных средств осуществляется в соответствии с условиями заключенных соглашений с организациями, осуществляющими управление многоквартирными домами, дизайн-проектами и сметными расчетами на выполнение работ в разрезе многоквартирных домов, дворовые территории которых подлежат благоустройству.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Администрация Приволжского муниципального района обеспечивает возврат аккумулированных денежных средств, неиспользованных в отчетном финансовом году, организациям, осуществляющим управление многоквартирными домами, по реквизитам, указанным в заключенных соглашениях, в срок до 31 декабря текущего финансового года при условии: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экономии денежных средств, по итогам проведения конкурсных процедур;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неисполнения работ по благоустройству дворовой территории многоквартирного дома по вине подрядной организации;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непредоставления организациями, осуществляющими управление многоквартирными домами, доступа к проведению благоустройства на дворовой территории;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возникновения обстоятельств непреодолимой силы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возникновения иных случаев, предусмотренных действующим законодательством. </w:t>
      </w: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66293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61D7">
        <w:rPr>
          <w:rFonts w:ascii="Times New Roman" w:eastAsia="Calibri" w:hAnsi="Times New Roman" w:cs="Times New Roman"/>
          <w:b/>
          <w:bCs/>
          <w:sz w:val="28"/>
          <w:szCs w:val="28"/>
        </w:rPr>
        <w:t>Информация о форме участия (финансовое и (или)трудовое) и доле участия заинтересованных лиц в выполнении дополнительного перечня работ по благоустройству дворовых территорий</w:t>
      </w:r>
    </w:p>
    <w:p w:rsidR="00666293" w:rsidRPr="005C5913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90E47" w:rsidRPr="00990E47" w:rsidRDefault="00666293" w:rsidP="00990E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990E47" w:rsidRPr="00990E47">
        <w:rPr>
          <w:rFonts w:ascii="Times New Roman" w:eastAsia="Calibri" w:hAnsi="Times New Roman" w:cs="Times New Roman"/>
          <w:sz w:val="28"/>
          <w:szCs w:val="28"/>
        </w:rPr>
        <w:t>При выборе формы финансового участия граждан и заинтересованных лиц в реализации мероприятий по благоустройству дворовой территории в рамках дополнительного перечня (минимального перечня - в случае принятия такого решения) работ по благоустройству доля участия определяется как процент от стоимости мероприятий по благоустройству дворовой территории-</w:t>
      </w:r>
      <w:r w:rsidR="00990E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0E47" w:rsidRPr="00990E47">
        <w:rPr>
          <w:rFonts w:ascii="Times New Roman" w:eastAsia="Calibri" w:hAnsi="Times New Roman" w:cs="Times New Roman"/>
          <w:sz w:val="28"/>
          <w:szCs w:val="28"/>
        </w:rPr>
        <w:t>не менее 20 процентов стоимости выполнения таких работ.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Трудовое участие заинтересованных лиц может выражаться в выполнении заинтересованными лицами неоплачиваемых работ, не требующих специальной квалификации (уборка мелкого летучего мусора после производства работ, покраска бордюрного камня, озеленение территории (посадка саженцев деревьев, кустарников) и иные виды работ по усмотрению заинтересованных лиц). </w:t>
      </w:r>
    </w:p>
    <w:p w:rsidR="00666293" w:rsidRPr="00EF4C22" w:rsidRDefault="00666293" w:rsidP="00EF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Финансовое (трудовое) участие заинтересованных лиц в выполнении мероприятий по благоустройству дворовых территорий должно </w:t>
      </w:r>
      <w:r w:rsidRPr="00DF59E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подтверждаться документально в зависимости от избранной формы такого участия.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. Документы, подтверждающие форму участия заинтересованных лиц в реализации мероприятий по благоустройству, предусмотренных дополнительным перечнем, предоставляются в администрацию Приволжского муниципального района.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средств с физических лиц, которые впоследствии также вносятся на счет, открытый в соответствии с настоящим Порядком.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Документы, подтверждающие финансовое участие, представляются в администрацию Приволжского муниципального района не позднее 10 дней со дня перечисления денежных средств в установленном порядке.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В качестве документов (материалов), подтверждающих трудовое участие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 о проведении мероприятия с трудовым участием граждан. При этом,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       Документы, подтверждающие трудовое участие, представляются в администрацию Приволжского муниципального района не позднее 10 календарных дней со дня окончания работ, выполняемых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гражданами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>заинтересованными лицами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3. </w:t>
      </w:r>
      <w:r w:rsidRPr="00DF59E1">
        <w:rPr>
          <w:rFonts w:ascii="Times New Roman" w:eastAsia="Calibri" w:hAnsi="Times New Roman" w:cs="Times New Roman"/>
          <w:sz w:val="28"/>
          <w:szCs w:val="28"/>
        </w:rPr>
        <w:t>Администрация Приволжского муниципального района ежемесячно: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обеспечивает опубликование на официальном сайте администрации Приволжского муниципального района сведений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благоустройству. </w:t>
      </w:r>
    </w:p>
    <w:p w:rsidR="00666293" w:rsidRPr="005F51D8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направляет сведения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 </w:t>
      </w: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A2B6E" w:rsidRDefault="00AA2B6E" w:rsidP="0066629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D30020" w:rsidRDefault="00D30020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spacing w:after="120"/>
        <w:jc w:val="right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666293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разработки, обсуждения с заинтересованными лицами и утверждения дизайн-проектов благоустройства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общественной </w:t>
      </w: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</w:p>
    <w:p w:rsidR="00666293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6293" w:rsidRPr="00DF59E1" w:rsidRDefault="00666293" w:rsidP="00666293">
      <w:pPr>
        <w:tabs>
          <w:tab w:val="left" w:pos="709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устанавливает процедуру разработки, обсуждения с заинтересованными лицами и утверждения дизайн-проектов благоустройства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Порядок).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настоящем Порядке используются следующие понятия:</w:t>
      </w:r>
    </w:p>
    <w:p w:rsidR="00666293" w:rsidRPr="001055D1" w:rsidRDefault="00666293" w:rsidP="00666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общественной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понимается</w:t>
      </w:r>
      <w:r w:rsidRPr="001055D1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Приволжского городского поселения, соответствующего функционального назначения (площадь, набережная, улица, пешеходная зона, сквер, парк, иная территория) (далее – общественная территория). </w:t>
      </w:r>
    </w:p>
    <w:p w:rsidR="00666293" w:rsidRPr="001055D1" w:rsidRDefault="00666293" w:rsidP="00666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Pr="001055D1">
        <w:rPr>
          <w:rFonts w:ascii="Times New Roman" w:hAnsi="Times New Roman" w:cs="Times New Roman"/>
          <w:color w:val="000000"/>
          <w:sz w:val="28"/>
          <w:szCs w:val="28"/>
        </w:rPr>
        <w:t>Перечень общественных территорий, подлежащих благоустройству формируется из числа предложений граждан, организаций и предприятий</w:t>
      </w:r>
      <w:r w:rsidR="00084C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3DFD">
        <w:rPr>
          <w:rFonts w:ascii="Times New Roman" w:hAnsi="Times New Roman"/>
          <w:sz w:val="28"/>
          <w:szCs w:val="28"/>
        </w:rPr>
        <w:t>по средством онлайн голосования в сети «Интернет», а также</w:t>
      </w:r>
      <w:r w:rsidRPr="001055D1">
        <w:rPr>
          <w:rFonts w:ascii="Times New Roman" w:hAnsi="Times New Roman" w:cs="Times New Roman"/>
          <w:color w:val="000000"/>
          <w:sz w:val="28"/>
          <w:szCs w:val="28"/>
        </w:rPr>
        <w:t xml:space="preserve"> отобранных Общественной комиссией для рассмотрения и оценки таких предложений. 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Разработка дизайн - проекта обеспечивается отделом архитектуры и градостроительства администрации Приволжского муниципального района или проектной организацией, имеющей соответствующие лицензии на данный вид деятельности.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Дизайн-проект разрабатывается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территорий, прошедших отбор, исходя из даты представления предложений заинтересованных лиц в пределах выделенных лимитов бюджетных ассигнований. 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дизайн - проект включается текстовое и визуальное описание проекта благоустройства, в том числе концепция проекта и перечень элементов благоустройства, предполагаемых к размещению на соответствующей территории.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дизайн-проекта зависит от вида и состава планируемых работ. Дизайн-проект  может быть подготовлен в  виде проектно-сметной документации или  в упрощенном виде - изображение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территории на топографической съемке в масштабе с отображением текстового и визуального описания проекта  благоустройства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исходя из минимального и дополнительного перечней работ, с описанием работ и мероприятий, предлагаемых к выполнению, со сметным расчетом  стоимости работ исходя из единичных расценок.  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Разработка дизайн - проекта включает следующие стадии: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Осмотр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территории, предлагаемой к благоустройству, совместно с представителем заинтересованных лиц.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Разработка дизайн – проекта.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Согласование дизайн-проекта благоустройства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с представителями заинтересованных лиц.</w:t>
      </w: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Утверждение дизайн-проекта общественной муниципальной комиссией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Hlk7880539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 - проект утверждается общественной комиссией</w:t>
      </w: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постановлением администрации Приволжского муниципального района от </w:t>
      </w:r>
      <w:r w:rsidR="00173DFD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73DF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173DF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73DFD">
        <w:rPr>
          <w:rFonts w:ascii="Times New Roman" w:eastAsia="Times New Roman" w:hAnsi="Times New Roman" w:cs="Times New Roman"/>
          <w:sz w:val="28"/>
          <w:szCs w:val="28"/>
          <w:lang w:eastAsia="ru-RU"/>
        </w:rPr>
        <w:t>254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-п.</w:t>
      </w:r>
    </w:p>
    <w:bookmarkEnd w:id="12"/>
    <w:p w:rsidR="00666293" w:rsidRPr="00DF59E1" w:rsidRDefault="00666293" w:rsidP="006662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300" w:rsidRDefault="00F45300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C22" w:rsidRDefault="00EF4C22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4B4447" w:rsidRDefault="00666293" w:rsidP="0066629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</w:pPr>
      <w:r w:rsidRPr="004B4447"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требованиями Правил благоустройства</w:t>
      </w:r>
      <w:r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  <w:t>.</w:t>
      </w:r>
    </w:p>
    <w:p w:rsidR="00666293" w:rsidRPr="002535D4" w:rsidRDefault="00666293" w:rsidP="0066629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3019"/>
        <w:gridCol w:w="1582"/>
        <w:gridCol w:w="1618"/>
        <w:gridCol w:w="2020"/>
      </w:tblGrid>
      <w:tr w:rsidR="00666293" w:rsidRPr="002535D4" w:rsidTr="00666293">
        <w:trPr>
          <w:trHeight w:val="15"/>
        </w:trPr>
        <w:tc>
          <w:tcPr>
            <w:tcW w:w="924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5359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6293" w:rsidRPr="002535D4" w:rsidTr="0066629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Срок исполнения мероприятий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Ожидаемые результаты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Исполнители</w:t>
            </w:r>
          </w:p>
        </w:tc>
      </w:tr>
      <w:tr w:rsidR="00666293" w:rsidRPr="006D08F1" w:rsidTr="0066629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Обследование территории: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C443EA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период действия программы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Составление паспорта территории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Администрация Приволжского муниципального района</w:t>
            </w:r>
          </w:p>
        </w:tc>
      </w:tr>
      <w:tr w:rsidR="00666293" w:rsidRPr="006D08F1" w:rsidTr="0066629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Кооперативный,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2а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Фрунзе,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проезд Станционный, д. 12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Волжская 1-я,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Волжская 1-я,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Восточная,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Василевский фабрики двор, д.5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Приволжск, ул. Коминтерновская, д. 34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69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71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Костромская, д. 24а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Костромская,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17 (ТСЖ "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Льнянщики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 17")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19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6а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М.Московская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Пролетарская, д. 1 (ЖК "Юбилейный")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Революционная, д. 106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кор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Революционная, д.106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кор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д.108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124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129 (ТСЖ "Восход")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132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Приволжск, ул. Революционная, д. 171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91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 корп.1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 корп.2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13а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21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Советская, д. 23 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25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Соколова, д. 16 (ТСЖ "Сокол")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Социалистическая, д.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Ст. Проезд,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Ф. Энгельса,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Ф. Энгельса,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Приволжск, ул. Фабричная, д. 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Фурманова, д. 19 </w:t>
            </w:r>
          </w:p>
          <w:p w:rsidR="00666293" w:rsidRPr="006D08F1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  г. Приволжск, ул. Фурманова, д. 21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666293" w:rsidRPr="006D08F1" w:rsidTr="0066629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соглашения о благоустройстве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735D2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период действия программы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Администрация Приволжского муниципального района</w:t>
            </w:r>
          </w:p>
        </w:tc>
      </w:tr>
    </w:tbl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856" w:rsidRDefault="00F57856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856" w:rsidRDefault="00F57856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965" w:rsidRDefault="006D7965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D23" w:rsidRDefault="00735D2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70F" w:rsidRDefault="00C2570F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70F" w:rsidRDefault="00C2570F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C22" w:rsidRDefault="00EF4C22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C22" w:rsidRDefault="00EF4C22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B87" w:rsidRDefault="003A6B8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B87" w:rsidRDefault="003A6B8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B87" w:rsidRDefault="003A6B8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DBB" w:rsidRDefault="00342DBB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DBB" w:rsidRDefault="00342DBB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D7237F" w:rsidRDefault="00666293" w:rsidP="0066629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</w:pPr>
      <w:r w:rsidRPr="00D7237F"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  <w:t xml:space="preserve"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</w:t>
      </w:r>
      <w:proofErr w:type="spellStart"/>
      <w:r w:rsidRPr="00D7237F"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  <w:t>софинансируются</w:t>
      </w:r>
      <w:proofErr w:type="spellEnd"/>
      <w:r w:rsidRPr="00D7237F"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  <w:t xml:space="preserve"> из областного бюджета</w:t>
      </w:r>
    </w:p>
    <w:p w:rsidR="00666293" w:rsidRPr="002535D4" w:rsidRDefault="00666293" w:rsidP="0066629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4699"/>
        <w:gridCol w:w="117"/>
        <w:gridCol w:w="1360"/>
        <w:gridCol w:w="1727"/>
        <w:gridCol w:w="296"/>
      </w:tblGrid>
      <w:tr w:rsidR="00666293" w:rsidRPr="002535D4" w:rsidTr="00666293">
        <w:trPr>
          <w:gridAfter w:val="1"/>
          <w:wAfter w:w="298" w:type="dxa"/>
          <w:trHeight w:val="15"/>
        </w:trPr>
        <w:tc>
          <w:tcPr>
            <w:tcW w:w="771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5494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7" w:type="dxa"/>
            <w:gridSpan w:val="2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6293" w:rsidRPr="002535D4" w:rsidTr="00666293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Срок исполнения мероприятий</w:t>
            </w: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Исполнители</w:t>
            </w:r>
          </w:p>
        </w:tc>
      </w:tr>
      <w:tr w:rsidR="00666293" w:rsidRPr="006D08F1" w:rsidTr="00666293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Благоустройству дворовых территорий согласно минимального перечня работ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735D2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период действия программы</w:t>
            </w: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Администрация Приволжского муниципального района</w:t>
            </w:r>
          </w:p>
        </w:tc>
      </w:tr>
      <w:tr w:rsidR="00666293" w:rsidRPr="006D08F1" w:rsidTr="00666293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Кооперативный,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2а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Фрунзе,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проезд Станционный, д. 12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Волжская 1-я,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Волжская 1-я,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Восточная,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Василевский фабрики двор, д.5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34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69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71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Костромская, д. 24а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Костромская,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17 (ТСЖ "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Льнянщики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 17")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19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Льнянщиков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6а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М.Московская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Пролетарская, д. 1 (ЖК "Юбилейный")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Приволжск, ул. Революционная,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Революционная, д. 106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кор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Революционная, д.106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кор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д.108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124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129 (ТСЖ "Восход")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132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171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91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 корп.1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 корп.2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13а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21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Советская, д. 23 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25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Соколова, д. 16 (ТСЖ "Сокол")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Социалистическая, д.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Ст. Проезд,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Ф. Энгельса,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Ф. Энгельса,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Фурманова, д. 19 </w:t>
            </w:r>
          </w:p>
          <w:p w:rsidR="00666293" w:rsidRPr="00265421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  г. Приволжск, ул. Фурманова, д. 21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0E38" w:rsidSect="00066530">
      <w:headerReference w:type="default" r:id="rId14"/>
      <w:pgSz w:w="11906" w:h="16838"/>
      <w:pgMar w:top="1134" w:right="127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13C" w:rsidRDefault="0060613C" w:rsidP="00102FFF">
      <w:pPr>
        <w:spacing w:after="0" w:line="240" w:lineRule="auto"/>
      </w:pPr>
      <w:r>
        <w:separator/>
      </w:r>
    </w:p>
  </w:endnote>
  <w:endnote w:type="continuationSeparator" w:id="0">
    <w:p w:rsidR="0060613C" w:rsidRDefault="0060613C" w:rsidP="00102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13C" w:rsidRDefault="0060613C" w:rsidP="00102FFF">
      <w:pPr>
        <w:spacing w:after="0" w:line="240" w:lineRule="auto"/>
      </w:pPr>
      <w:r>
        <w:separator/>
      </w:r>
    </w:p>
  </w:footnote>
  <w:footnote w:type="continuationSeparator" w:id="0">
    <w:p w:rsidR="0060613C" w:rsidRDefault="0060613C" w:rsidP="00102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3699647"/>
      <w:docPartObj>
        <w:docPartGallery w:val="Page Numbers (Top of Page)"/>
        <w:docPartUnique/>
      </w:docPartObj>
    </w:sdtPr>
    <w:sdtEndPr/>
    <w:sdtContent>
      <w:p w:rsidR="005474BE" w:rsidRPr="00066530" w:rsidRDefault="005474BE">
        <w:pPr>
          <w:pStyle w:val="af1"/>
          <w:jc w:val="center"/>
          <w:rPr>
            <w:rFonts w:ascii="Times New Roman" w:hAnsi="Times New Roman"/>
            <w:sz w:val="28"/>
            <w:szCs w:val="2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A6B87">
          <w:rPr>
            <w:noProof/>
            <w:lang w:val="ru-RU"/>
          </w:rPr>
          <w:t>51</w:t>
        </w:r>
        <w:r>
          <w:fldChar w:fldCharType="end"/>
        </w:r>
      </w:p>
    </w:sdtContent>
  </w:sdt>
  <w:p w:rsidR="005474BE" w:rsidRDefault="005474BE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EFEF9C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2C1503B"/>
    <w:multiLevelType w:val="hybridMultilevel"/>
    <w:tmpl w:val="B9F6B8EE"/>
    <w:lvl w:ilvl="0" w:tplc="75D857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4A4FC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D66A3C" w:tentative="1">
      <w:start w:val="1"/>
      <w:numFmt w:val="decimal"/>
      <w:pStyle w:val="Pro-List-2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40C2FE9"/>
    <w:multiLevelType w:val="singleLevel"/>
    <w:tmpl w:val="6AD4CD74"/>
    <w:lvl w:ilvl="0">
      <w:start w:val="4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94361BA"/>
    <w:multiLevelType w:val="hybridMultilevel"/>
    <w:tmpl w:val="ED08C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C0B8B"/>
    <w:multiLevelType w:val="hybridMultilevel"/>
    <w:tmpl w:val="B75823D2"/>
    <w:lvl w:ilvl="0" w:tplc="2BB08138">
      <w:start w:val="5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6" w15:restartNumberingAfterBreak="0">
    <w:nsid w:val="51A317F9"/>
    <w:multiLevelType w:val="hybridMultilevel"/>
    <w:tmpl w:val="F7C04C0C"/>
    <w:lvl w:ilvl="0" w:tplc="6786E0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77792D"/>
    <w:multiLevelType w:val="hybridMultilevel"/>
    <w:tmpl w:val="D818B9DE"/>
    <w:lvl w:ilvl="0" w:tplc="DB74A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786CB2"/>
    <w:multiLevelType w:val="singleLevel"/>
    <w:tmpl w:val="74B48AAC"/>
    <w:lvl w:ilvl="0">
      <w:start w:val="2"/>
      <w:numFmt w:val="decimal"/>
      <w:lvlText w:val="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EB4"/>
    <w:rsid w:val="00011905"/>
    <w:rsid w:val="00011C2E"/>
    <w:rsid w:val="0001526E"/>
    <w:rsid w:val="00015711"/>
    <w:rsid w:val="00022303"/>
    <w:rsid w:val="000268F3"/>
    <w:rsid w:val="00036BF9"/>
    <w:rsid w:val="000373D0"/>
    <w:rsid w:val="00040932"/>
    <w:rsid w:val="00054616"/>
    <w:rsid w:val="0005507B"/>
    <w:rsid w:val="00057360"/>
    <w:rsid w:val="00062A66"/>
    <w:rsid w:val="00066530"/>
    <w:rsid w:val="0007397F"/>
    <w:rsid w:val="00075124"/>
    <w:rsid w:val="00084C7E"/>
    <w:rsid w:val="000864C8"/>
    <w:rsid w:val="000A1D77"/>
    <w:rsid w:val="000A29A1"/>
    <w:rsid w:val="000A4D03"/>
    <w:rsid w:val="000B059C"/>
    <w:rsid w:val="000C07B8"/>
    <w:rsid w:val="000C137B"/>
    <w:rsid w:val="000C1A39"/>
    <w:rsid w:val="000D005F"/>
    <w:rsid w:val="000F49F3"/>
    <w:rsid w:val="000F595A"/>
    <w:rsid w:val="00102FFF"/>
    <w:rsid w:val="00103035"/>
    <w:rsid w:val="0010554C"/>
    <w:rsid w:val="001055D1"/>
    <w:rsid w:val="00113EAE"/>
    <w:rsid w:val="0012039C"/>
    <w:rsid w:val="00124641"/>
    <w:rsid w:val="00134CD9"/>
    <w:rsid w:val="0013623D"/>
    <w:rsid w:val="00136B9A"/>
    <w:rsid w:val="001525BA"/>
    <w:rsid w:val="00162797"/>
    <w:rsid w:val="00164972"/>
    <w:rsid w:val="0016508E"/>
    <w:rsid w:val="00172A74"/>
    <w:rsid w:val="00173DFD"/>
    <w:rsid w:val="00174746"/>
    <w:rsid w:val="00174AA7"/>
    <w:rsid w:val="00187731"/>
    <w:rsid w:val="00194CD9"/>
    <w:rsid w:val="001957B3"/>
    <w:rsid w:val="001977FC"/>
    <w:rsid w:val="001A2896"/>
    <w:rsid w:val="001A5AFC"/>
    <w:rsid w:val="001B205F"/>
    <w:rsid w:val="001B450A"/>
    <w:rsid w:val="001B6C35"/>
    <w:rsid w:val="001B70EE"/>
    <w:rsid w:val="001C14FB"/>
    <w:rsid w:val="001C35C5"/>
    <w:rsid w:val="001D2560"/>
    <w:rsid w:val="001E2DF3"/>
    <w:rsid w:val="001F056B"/>
    <w:rsid w:val="00201FF4"/>
    <w:rsid w:val="0020291F"/>
    <w:rsid w:val="002070CD"/>
    <w:rsid w:val="002217B1"/>
    <w:rsid w:val="00223C37"/>
    <w:rsid w:val="00224482"/>
    <w:rsid w:val="002313BC"/>
    <w:rsid w:val="00231F7B"/>
    <w:rsid w:val="00232D80"/>
    <w:rsid w:val="002338D1"/>
    <w:rsid w:val="0023572C"/>
    <w:rsid w:val="00243837"/>
    <w:rsid w:val="00245DAE"/>
    <w:rsid w:val="002464BD"/>
    <w:rsid w:val="00246EB0"/>
    <w:rsid w:val="00253349"/>
    <w:rsid w:val="00265421"/>
    <w:rsid w:val="00272400"/>
    <w:rsid w:val="00284E2E"/>
    <w:rsid w:val="00287ACB"/>
    <w:rsid w:val="00295309"/>
    <w:rsid w:val="002A5E3D"/>
    <w:rsid w:val="002A5F2D"/>
    <w:rsid w:val="002A6CB8"/>
    <w:rsid w:val="002B721B"/>
    <w:rsid w:val="002C0F97"/>
    <w:rsid w:val="002C5F0E"/>
    <w:rsid w:val="002C6C11"/>
    <w:rsid w:val="002D7966"/>
    <w:rsid w:val="002E40B4"/>
    <w:rsid w:val="00310EB2"/>
    <w:rsid w:val="00311721"/>
    <w:rsid w:val="00312320"/>
    <w:rsid w:val="00314A9E"/>
    <w:rsid w:val="00342DBB"/>
    <w:rsid w:val="0035164C"/>
    <w:rsid w:val="0036692E"/>
    <w:rsid w:val="003760E2"/>
    <w:rsid w:val="00382AD2"/>
    <w:rsid w:val="00385D57"/>
    <w:rsid w:val="00387F11"/>
    <w:rsid w:val="00391C1B"/>
    <w:rsid w:val="003926B5"/>
    <w:rsid w:val="00393D0A"/>
    <w:rsid w:val="003A07A5"/>
    <w:rsid w:val="003A6B87"/>
    <w:rsid w:val="003B12D6"/>
    <w:rsid w:val="003B1A21"/>
    <w:rsid w:val="003C7B80"/>
    <w:rsid w:val="003E47D6"/>
    <w:rsid w:val="003F1AB8"/>
    <w:rsid w:val="003F26A7"/>
    <w:rsid w:val="003F75F6"/>
    <w:rsid w:val="0040312B"/>
    <w:rsid w:val="004040C6"/>
    <w:rsid w:val="00404C8D"/>
    <w:rsid w:val="00405C65"/>
    <w:rsid w:val="004116B6"/>
    <w:rsid w:val="00413E91"/>
    <w:rsid w:val="004170B4"/>
    <w:rsid w:val="004173AD"/>
    <w:rsid w:val="004253E6"/>
    <w:rsid w:val="00432D84"/>
    <w:rsid w:val="00437266"/>
    <w:rsid w:val="00443B9D"/>
    <w:rsid w:val="00445473"/>
    <w:rsid w:val="00445515"/>
    <w:rsid w:val="004514AB"/>
    <w:rsid w:val="004651DD"/>
    <w:rsid w:val="00475549"/>
    <w:rsid w:val="004773D4"/>
    <w:rsid w:val="0048419E"/>
    <w:rsid w:val="0048458F"/>
    <w:rsid w:val="004861A8"/>
    <w:rsid w:val="004A2B7B"/>
    <w:rsid w:val="004E2CB4"/>
    <w:rsid w:val="004E3E26"/>
    <w:rsid w:val="004E6C3D"/>
    <w:rsid w:val="004E7E6D"/>
    <w:rsid w:val="004F0023"/>
    <w:rsid w:val="00502498"/>
    <w:rsid w:val="00502A09"/>
    <w:rsid w:val="00506F29"/>
    <w:rsid w:val="00522753"/>
    <w:rsid w:val="00530069"/>
    <w:rsid w:val="005359B3"/>
    <w:rsid w:val="0054232B"/>
    <w:rsid w:val="00543FA8"/>
    <w:rsid w:val="005474BE"/>
    <w:rsid w:val="00547B22"/>
    <w:rsid w:val="00555F78"/>
    <w:rsid w:val="00556EA3"/>
    <w:rsid w:val="00564906"/>
    <w:rsid w:val="00567C33"/>
    <w:rsid w:val="00573E30"/>
    <w:rsid w:val="00575ED8"/>
    <w:rsid w:val="00580F34"/>
    <w:rsid w:val="0058759B"/>
    <w:rsid w:val="00587B4A"/>
    <w:rsid w:val="005958F6"/>
    <w:rsid w:val="00597A31"/>
    <w:rsid w:val="005A4601"/>
    <w:rsid w:val="005B3371"/>
    <w:rsid w:val="005C0BE8"/>
    <w:rsid w:val="005D3C92"/>
    <w:rsid w:val="005E219A"/>
    <w:rsid w:val="005F43FF"/>
    <w:rsid w:val="005F65B5"/>
    <w:rsid w:val="005F6792"/>
    <w:rsid w:val="0060613C"/>
    <w:rsid w:val="006123EB"/>
    <w:rsid w:val="00620086"/>
    <w:rsid w:val="00620BB2"/>
    <w:rsid w:val="00635E4C"/>
    <w:rsid w:val="00641F1A"/>
    <w:rsid w:val="00646F31"/>
    <w:rsid w:val="006537AB"/>
    <w:rsid w:val="00654168"/>
    <w:rsid w:val="00656EE1"/>
    <w:rsid w:val="006652D7"/>
    <w:rsid w:val="00666293"/>
    <w:rsid w:val="00683554"/>
    <w:rsid w:val="0069158B"/>
    <w:rsid w:val="006A48AC"/>
    <w:rsid w:val="006A4E62"/>
    <w:rsid w:val="006A5D09"/>
    <w:rsid w:val="006A7A39"/>
    <w:rsid w:val="006B3E8C"/>
    <w:rsid w:val="006C1CB9"/>
    <w:rsid w:val="006D1D24"/>
    <w:rsid w:val="006D4BB7"/>
    <w:rsid w:val="006D7965"/>
    <w:rsid w:val="006E2892"/>
    <w:rsid w:val="006E4D39"/>
    <w:rsid w:val="006E64FB"/>
    <w:rsid w:val="006F2B14"/>
    <w:rsid w:val="00706E3F"/>
    <w:rsid w:val="00712E5A"/>
    <w:rsid w:val="00714654"/>
    <w:rsid w:val="00730B0D"/>
    <w:rsid w:val="00735D23"/>
    <w:rsid w:val="0073789C"/>
    <w:rsid w:val="007510BA"/>
    <w:rsid w:val="00766FCA"/>
    <w:rsid w:val="00770E0A"/>
    <w:rsid w:val="00773544"/>
    <w:rsid w:val="007817F2"/>
    <w:rsid w:val="007B0727"/>
    <w:rsid w:val="007B2954"/>
    <w:rsid w:val="007B3FA8"/>
    <w:rsid w:val="007E1339"/>
    <w:rsid w:val="007E2CD6"/>
    <w:rsid w:val="007F48FF"/>
    <w:rsid w:val="00812F4D"/>
    <w:rsid w:val="008228D6"/>
    <w:rsid w:val="00827BFB"/>
    <w:rsid w:val="008320D4"/>
    <w:rsid w:val="00836816"/>
    <w:rsid w:val="008444EE"/>
    <w:rsid w:val="00850A35"/>
    <w:rsid w:val="00851999"/>
    <w:rsid w:val="00855085"/>
    <w:rsid w:val="00861B72"/>
    <w:rsid w:val="0087039D"/>
    <w:rsid w:val="008703CD"/>
    <w:rsid w:val="00875837"/>
    <w:rsid w:val="0087747D"/>
    <w:rsid w:val="0088089F"/>
    <w:rsid w:val="008867B0"/>
    <w:rsid w:val="008B4640"/>
    <w:rsid w:val="008B66F4"/>
    <w:rsid w:val="008C1BBC"/>
    <w:rsid w:val="008C6CA3"/>
    <w:rsid w:val="008D3BD8"/>
    <w:rsid w:val="008D6A54"/>
    <w:rsid w:val="008E0E37"/>
    <w:rsid w:val="008E1015"/>
    <w:rsid w:val="008E6F61"/>
    <w:rsid w:val="00903A46"/>
    <w:rsid w:val="00914C7F"/>
    <w:rsid w:val="00933E9A"/>
    <w:rsid w:val="00945E91"/>
    <w:rsid w:val="00945EB4"/>
    <w:rsid w:val="00947F91"/>
    <w:rsid w:val="00962DAB"/>
    <w:rsid w:val="0096520D"/>
    <w:rsid w:val="0096651A"/>
    <w:rsid w:val="009778A2"/>
    <w:rsid w:val="00990E47"/>
    <w:rsid w:val="00995A8D"/>
    <w:rsid w:val="009A1FE9"/>
    <w:rsid w:val="009A763A"/>
    <w:rsid w:val="009C403D"/>
    <w:rsid w:val="009C6599"/>
    <w:rsid w:val="009D35B8"/>
    <w:rsid w:val="009D710B"/>
    <w:rsid w:val="009E1D09"/>
    <w:rsid w:val="009E458E"/>
    <w:rsid w:val="009F7BE9"/>
    <w:rsid w:val="00A0006E"/>
    <w:rsid w:val="00A05C1E"/>
    <w:rsid w:val="00A11735"/>
    <w:rsid w:val="00A1218B"/>
    <w:rsid w:val="00A13C3F"/>
    <w:rsid w:val="00A15414"/>
    <w:rsid w:val="00A164A5"/>
    <w:rsid w:val="00A16E8E"/>
    <w:rsid w:val="00A35093"/>
    <w:rsid w:val="00A41D31"/>
    <w:rsid w:val="00A52B0C"/>
    <w:rsid w:val="00A541D8"/>
    <w:rsid w:val="00A608FC"/>
    <w:rsid w:val="00A60BFE"/>
    <w:rsid w:val="00A60E4D"/>
    <w:rsid w:val="00A66EFF"/>
    <w:rsid w:val="00A72E2D"/>
    <w:rsid w:val="00A803FB"/>
    <w:rsid w:val="00A83D1B"/>
    <w:rsid w:val="00A8667D"/>
    <w:rsid w:val="00A87BCA"/>
    <w:rsid w:val="00A94784"/>
    <w:rsid w:val="00AA2B6E"/>
    <w:rsid w:val="00AA3AFD"/>
    <w:rsid w:val="00AB3FAB"/>
    <w:rsid w:val="00AB6382"/>
    <w:rsid w:val="00AB73A7"/>
    <w:rsid w:val="00AD3AE9"/>
    <w:rsid w:val="00AE3B66"/>
    <w:rsid w:val="00AE535B"/>
    <w:rsid w:val="00AE7952"/>
    <w:rsid w:val="00AF15D8"/>
    <w:rsid w:val="00AF68E0"/>
    <w:rsid w:val="00AF69A3"/>
    <w:rsid w:val="00B126FA"/>
    <w:rsid w:val="00B15143"/>
    <w:rsid w:val="00B23675"/>
    <w:rsid w:val="00B2729B"/>
    <w:rsid w:val="00B303B2"/>
    <w:rsid w:val="00B30C73"/>
    <w:rsid w:val="00B3588C"/>
    <w:rsid w:val="00B35A17"/>
    <w:rsid w:val="00B5319A"/>
    <w:rsid w:val="00B55CC3"/>
    <w:rsid w:val="00B74AB2"/>
    <w:rsid w:val="00B807FA"/>
    <w:rsid w:val="00B83CFA"/>
    <w:rsid w:val="00B83D39"/>
    <w:rsid w:val="00B909A4"/>
    <w:rsid w:val="00B94309"/>
    <w:rsid w:val="00B97F92"/>
    <w:rsid w:val="00BA0B9B"/>
    <w:rsid w:val="00BB48AC"/>
    <w:rsid w:val="00BC2BE9"/>
    <w:rsid w:val="00BC2F2D"/>
    <w:rsid w:val="00BC315E"/>
    <w:rsid w:val="00BC4411"/>
    <w:rsid w:val="00BC569F"/>
    <w:rsid w:val="00BC6472"/>
    <w:rsid w:val="00BC6A17"/>
    <w:rsid w:val="00BD18C0"/>
    <w:rsid w:val="00BD5954"/>
    <w:rsid w:val="00BF2120"/>
    <w:rsid w:val="00BF272F"/>
    <w:rsid w:val="00BF65DB"/>
    <w:rsid w:val="00C020B8"/>
    <w:rsid w:val="00C15523"/>
    <w:rsid w:val="00C17BFD"/>
    <w:rsid w:val="00C2570F"/>
    <w:rsid w:val="00C2676C"/>
    <w:rsid w:val="00C32B49"/>
    <w:rsid w:val="00C32D70"/>
    <w:rsid w:val="00C35263"/>
    <w:rsid w:val="00C3573C"/>
    <w:rsid w:val="00C36D42"/>
    <w:rsid w:val="00C443EA"/>
    <w:rsid w:val="00C51B0F"/>
    <w:rsid w:val="00C54EED"/>
    <w:rsid w:val="00C639B8"/>
    <w:rsid w:val="00C64217"/>
    <w:rsid w:val="00C65108"/>
    <w:rsid w:val="00C76178"/>
    <w:rsid w:val="00C92609"/>
    <w:rsid w:val="00C93D80"/>
    <w:rsid w:val="00CA0EE6"/>
    <w:rsid w:val="00CA3A64"/>
    <w:rsid w:val="00CA50E8"/>
    <w:rsid w:val="00CA576C"/>
    <w:rsid w:val="00CB02E0"/>
    <w:rsid w:val="00CB3040"/>
    <w:rsid w:val="00CB412F"/>
    <w:rsid w:val="00CC5A8D"/>
    <w:rsid w:val="00CC5EB3"/>
    <w:rsid w:val="00CD3A52"/>
    <w:rsid w:val="00CE0546"/>
    <w:rsid w:val="00CE23D5"/>
    <w:rsid w:val="00CE6E57"/>
    <w:rsid w:val="00CF5586"/>
    <w:rsid w:val="00D069DB"/>
    <w:rsid w:val="00D0776C"/>
    <w:rsid w:val="00D1349B"/>
    <w:rsid w:val="00D16507"/>
    <w:rsid w:val="00D17B31"/>
    <w:rsid w:val="00D17D8C"/>
    <w:rsid w:val="00D27074"/>
    <w:rsid w:val="00D30020"/>
    <w:rsid w:val="00D357B4"/>
    <w:rsid w:val="00D371C2"/>
    <w:rsid w:val="00D464FE"/>
    <w:rsid w:val="00D51DA1"/>
    <w:rsid w:val="00D6024D"/>
    <w:rsid w:val="00D606F2"/>
    <w:rsid w:val="00D7179D"/>
    <w:rsid w:val="00D77A99"/>
    <w:rsid w:val="00D807B6"/>
    <w:rsid w:val="00D8350C"/>
    <w:rsid w:val="00D8356E"/>
    <w:rsid w:val="00D948CD"/>
    <w:rsid w:val="00D964E2"/>
    <w:rsid w:val="00DA2616"/>
    <w:rsid w:val="00DA36E6"/>
    <w:rsid w:val="00DC43EE"/>
    <w:rsid w:val="00DC500B"/>
    <w:rsid w:val="00DC5071"/>
    <w:rsid w:val="00DE4C69"/>
    <w:rsid w:val="00DE7D32"/>
    <w:rsid w:val="00DF1FC7"/>
    <w:rsid w:val="00DF59E1"/>
    <w:rsid w:val="00E02070"/>
    <w:rsid w:val="00E02077"/>
    <w:rsid w:val="00E07A10"/>
    <w:rsid w:val="00E168B4"/>
    <w:rsid w:val="00E2379C"/>
    <w:rsid w:val="00E3160D"/>
    <w:rsid w:val="00E31794"/>
    <w:rsid w:val="00E3439D"/>
    <w:rsid w:val="00E36FC0"/>
    <w:rsid w:val="00E3758B"/>
    <w:rsid w:val="00E4273C"/>
    <w:rsid w:val="00E46532"/>
    <w:rsid w:val="00E539E8"/>
    <w:rsid w:val="00E61E7E"/>
    <w:rsid w:val="00E74CEB"/>
    <w:rsid w:val="00E77919"/>
    <w:rsid w:val="00E81D88"/>
    <w:rsid w:val="00E82CD8"/>
    <w:rsid w:val="00E8333A"/>
    <w:rsid w:val="00E83B35"/>
    <w:rsid w:val="00E97B97"/>
    <w:rsid w:val="00EA0754"/>
    <w:rsid w:val="00EA09E8"/>
    <w:rsid w:val="00EA111B"/>
    <w:rsid w:val="00EA570A"/>
    <w:rsid w:val="00EC46F9"/>
    <w:rsid w:val="00ED5C24"/>
    <w:rsid w:val="00EE2916"/>
    <w:rsid w:val="00EF4C22"/>
    <w:rsid w:val="00EF5A15"/>
    <w:rsid w:val="00F10F86"/>
    <w:rsid w:val="00F21BFD"/>
    <w:rsid w:val="00F303FE"/>
    <w:rsid w:val="00F34AC3"/>
    <w:rsid w:val="00F36415"/>
    <w:rsid w:val="00F45300"/>
    <w:rsid w:val="00F47871"/>
    <w:rsid w:val="00F53781"/>
    <w:rsid w:val="00F54533"/>
    <w:rsid w:val="00F57856"/>
    <w:rsid w:val="00F60E38"/>
    <w:rsid w:val="00F6208B"/>
    <w:rsid w:val="00F62B0D"/>
    <w:rsid w:val="00F67FB1"/>
    <w:rsid w:val="00F72A67"/>
    <w:rsid w:val="00F738FA"/>
    <w:rsid w:val="00F74615"/>
    <w:rsid w:val="00F967BE"/>
    <w:rsid w:val="00FB0D6E"/>
    <w:rsid w:val="00FB3074"/>
    <w:rsid w:val="00FB77AC"/>
    <w:rsid w:val="00FC51B2"/>
    <w:rsid w:val="00FC7A5C"/>
    <w:rsid w:val="00FE3800"/>
    <w:rsid w:val="00FE4211"/>
    <w:rsid w:val="00FF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B5A3A"/>
  <w15:docId w15:val="{169B49B8-32AB-4B49-991C-29D69AAE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482"/>
  </w:style>
  <w:style w:type="paragraph" w:styleId="1">
    <w:name w:val="heading 1"/>
    <w:basedOn w:val="a"/>
    <w:next w:val="Pro-Gramma"/>
    <w:link w:val="10"/>
    <w:uiPriority w:val="99"/>
    <w:qFormat/>
    <w:rsid w:val="00BC2F2D"/>
    <w:pPr>
      <w:keepNext/>
      <w:pageBreakBefore/>
      <w:spacing w:before="4000" w:after="9960" w:line="240" w:lineRule="auto"/>
      <w:jc w:val="right"/>
      <w:outlineLvl w:val="0"/>
    </w:pPr>
    <w:rPr>
      <w:rFonts w:ascii="Verdana" w:eastAsia="Times New Roman" w:hAnsi="Verdana" w:cs="Times New Roman"/>
      <w:b/>
      <w:bCs/>
      <w:color w:val="C41C16"/>
      <w:kern w:val="32"/>
      <w:sz w:val="40"/>
      <w:szCs w:val="32"/>
      <w:lang w:val="x-none" w:eastAsia="x-none"/>
    </w:rPr>
  </w:style>
  <w:style w:type="paragraph" w:styleId="2">
    <w:name w:val="heading 2"/>
    <w:basedOn w:val="a"/>
    <w:next w:val="a0"/>
    <w:link w:val="20"/>
    <w:uiPriority w:val="9"/>
    <w:qFormat/>
    <w:rsid w:val="00BC2F2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nhideWhenUsed/>
    <w:qFormat/>
    <w:rsid w:val="00BC2F2D"/>
    <w:pPr>
      <w:keepNext/>
      <w:widowControl w:val="0"/>
      <w:autoSpaceDE w:val="0"/>
      <w:autoSpaceDN w:val="0"/>
      <w:adjustRightInd w:val="0"/>
      <w:spacing w:before="240" w:after="60" w:line="240" w:lineRule="auto"/>
      <w:ind w:left="40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next w:val="a0"/>
    <w:link w:val="40"/>
    <w:uiPriority w:val="9"/>
    <w:unhideWhenUsed/>
    <w:qFormat/>
    <w:rsid w:val="00BC2F2D"/>
    <w:pPr>
      <w:keepNext/>
      <w:widowControl w:val="0"/>
      <w:numPr>
        <w:ilvl w:val="3"/>
        <w:numId w:val="2"/>
      </w:numPr>
      <w:suppressAutoHyphens/>
      <w:spacing w:before="480" w:after="240" w:line="240" w:lineRule="auto"/>
      <w:outlineLvl w:val="3"/>
    </w:pPr>
    <w:rPr>
      <w:rFonts w:ascii="Verdana" w:eastAsia="Lucida Sans Unicode" w:hAnsi="Verdana" w:cs="Times New Roman"/>
      <w:b/>
      <w:bCs/>
      <w:kern w:val="2"/>
      <w:sz w:val="20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unhideWhenUsed/>
    <w:qFormat/>
    <w:rsid w:val="00BC2F2D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unhideWhenUsed/>
    <w:rsid w:val="00933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933E9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9"/>
    <w:rsid w:val="00BC2F2D"/>
    <w:rPr>
      <w:rFonts w:ascii="Verdana" w:eastAsia="Times New Roman" w:hAnsi="Verdana" w:cs="Times New Roman"/>
      <w:b/>
      <w:bCs/>
      <w:color w:val="C41C16"/>
      <w:kern w:val="32"/>
      <w:sz w:val="40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uiPriority w:val="9"/>
    <w:rsid w:val="00BC2F2D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30">
    <w:name w:val="Заголовок 3 Знак"/>
    <w:basedOn w:val="a1"/>
    <w:link w:val="3"/>
    <w:rsid w:val="00BC2F2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1"/>
    <w:link w:val="4"/>
    <w:uiPriority w:val="9"/>
    <w:rsid w:val="00BC2F2D"/>
    <w:rPr>
      <w:rFonts w:ascii="Verdana" w:eastAsia="Lucida Sans Unicode" w:hAnsi="Verdana" w:cs="Times New Roman"/>
      <w:b/>
      <w:bCs/>
      <w:kern w:val="2"/>
      <w:sz w:val="20"/>
      <w:szCs w:val="28"/>
      <w:lang w:eastAsia="zh-CN"/>
    </w:rPr>
  </w:style>
  <w:style w:type="character" w:customStyle="1" w:styleId="50">
    <w:name w:val="Заголовок 5 Знак"/>
    <w:basedOn w:val="a1"/>
    <w:link w:val="5"/>
    <w:uiPriority w:val="9"/>
    <w:rsid w:val="00BC2F2D"/>
    <w:rPr>
      <w:rFonts w:ascii="Cambria" w:eastAsia="Times New Roman" w:hAnsi="Cambria" w:cs="Times New Roman"/>
      <w:color w:val="243F60"/>
      <w:sz w:val="24"/>
      <w:szCs w:val="24"/>
      <w:lang w:val="x-none" w:eastAsia="x-none"/>
    </w:rPr>
  </w:style>
  <w:style w:type="numbering" w:customStyle="1" w:styleId="11">
    <w:name w:val="Нет списка1"/>
    <w:next w:val="a3"/>
    <w:uiPriority w:val="99"/>
    <w:semiHidden/>
    <w:rsid w:val="00BC2F2D"/>
  </w:style>
  <w:style w:type="paragraph" w:customStyle="1" w:styleId="Pro-Gramma">
    <w:name w:val="Pro-Gramma"/>
    <w:link w:val="Pro-Gramma0"/>
    <w:qFormat/>
    <w:rsid w:val="00BC2F2D"/>
    <w:pPr>
      <w:widowControl w:val="0"/>
      <w:suppressAutoHyphens/>
      <w:spacing w:before="120" w:line="288" w:lineRule="auto"/>
      <w:ind w:left="1134"/>
      <w:jc w:val="both"/>
    </w:pPr>
    <w:rPr>
      <w:rFonts w:ascii="Georgia" w:eastAsia="Lucida Sans Unicode" w:hAnsi="Georgia" w:cs="Times New Roman"/>
      <w:kern w:val="2"/>
      <w:sz w:val="20"/>
      <w:szCs w:val="24"/>
      <w:lang w:eastAsia="zh-CN"/>
    </w:rPr>
  </w:style>
  <w:style w:type="character" w:customStyle="1" w:styleId="Pro-Gramma0">
    <w:name w:val="Pro-Gramma Знак"/>
    <w:link w:val="Pro-Gramma"/>
    <w:locked/>
    <w:rsid w:val="00BC2F2D"/>
    <w:rPr>
      <w:rFonts w:ascii="Georgia" w:eastAsia="Lucida Sans Unicode" w:hAnsi="Georgia" w:cs="Times New Roman"/>
      <w:kern w:val="2"/>
      <w:sz w:val="20"/>
      <w:szCs w:val="24"/>
      <w:lang w:eastAsia="zh-CN"/>
    </w:rPr>
  </w:style>
  <w:style w:type="paragraph" w:styleId="a0">
    <w:name w:val="Body Text"/>
    <w:basedOn w:val="a"/>
    <w:link w:val="a6"/>
    <w:uiPriority w:val="1"/>
    <w:unhideWhenUsed/>
    <w:qFormat/>
    <w:rsid w:val="00BC2F2D"/>
    <w:pPr>
      <w:spacing w:after="120"/>
    </w:pPr>
    <w:rPr>
      <w:rFonts w:ascii="Calibri" w:eastAsia="Calibri" w:hAnsi="Calibri" w:cs="Times New Roman"/>
      <w:lang w:val="x-none"/>
    </w:rPr>
  </w:style>
  <w:style w:type="character" w:customStyle="1" w:styleId="a6">
    <w:name w:val="Основной текст Знак"/>
    <w:basedOn w:val="a1"/>
    <w:link w:val="a0"/>
    <w:uiPriority w:val="1"/>
    <w:rsid w:val="00BC2F2D"/>
    <w:rPr>
      <w:rFonts w:ascii="Calibri" w:eastAsia="Calibri" w:hAnsi="Calibri" w:cs="Times New Roman"/>
      <w:lang w:val="x-none"/>
    </w:rPr>
  </w:style>
  <w:style w:type="paragraph" w:styleId="a7">
    <w:name w:val="caption"/>
    <w:basedOn w:val="a"/>
    <w:next w:val="a"/>
    <w:qFormat/>
    <w:rsid w:val="00BC2F2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BC2F2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22">
    <w:name w:val="Основной текст 2 Знак"/>
    <w:basedOn w:val="a1"/>
    <w:link w:val="21"/>
    <w:uiPriority w:val="99"/>
    <w:rsid w:val="00BC2F2D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customStyle="1" w:styleId="ConsPlusTitle">
    <w:name w:val="ConsPlusTitle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Hyperlink"/>
    <w:uiPriority w:val="99"/>
    <w:unhideWhenUsed/>
    <w:rsid w:val="00BC2F2D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ConsPlusNormal">
    <w:name w:val="ConsPlusNormal"/>
    <w:rsid w:val="00BC2F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rsid w:val="00BC2F2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1"/>
    <w:link w:val="23"/>
    <w:rsid w:val="00BC2F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Emphasis"/>
    <w:qFormat/>
    <w:rsid w:val="00BC2F2D"/>
    <w:rPr>
      <w:i/>
      <w:iCs/>
    </w:rPr>
  </w:style>
  <w:style w:type="paragraph" w:styleId="aa">
    <w:name w:val="No Spacing"/>
    <w:link w:val="ab"/>
    <w:uiPriority w:val="99"/>
    <w:qFormat/>
    <w:rsid w:val="00BC2F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99"/>
    <w:locked/>
    <w:rsid w:val="00BC2F2D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BC2F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Document Map"/>
    <w:basedOn w:val="a"/>
    <w:link w:val="ad"/>
    <w:uiPriority w:val="99"/>
    <w:rsid w:val="00BC2F2D"/>
    <w:pPr>
      <w:shd w:val="clear" w:color="auto" w:fill="000080"/>
    </w:pPr>
    <w:rPr>
      <w:rFonts w:ascii="Tahoma" w:eastAsia="Calibri" w:hAnsi="Tahoma" w:cs="Times New Roman"/>
      <w:sz w:val="20"/>
      <w:szCs w:val="20"/>
      <w:lang w:val="x-none"/>
    </w:rPr>
  </w:style>
  <w:style w:type="character" w:customStyle="1" w:styleId="ad">
    <w:name w:val="Схема документа Знак"/>
    <w:basedOn w:val="a1"/>
    <w:link w:val="ac"/>
    <w:uiPriority w:val="99"/>
    <w:rsid w:val="00BC2F2D"/>
    <w:rPr>
      <w:rFonts w:ascii="Tahoma" w:eastAsia="Calibri" w:hAnsi="Tahoma" w:cs="Times New Roman"/>
      <w:sz w:val="20"/>
      <w:szCs w:val="20"/>
      <w:shd w:val="clear" w:color="auto" w:fill="000080"/>
      <w:lang w:val="x-none"/>
    </w:rPr>
  </w:style>
  <w:style w:type="paragraph" w:customStyle="1" w:styleId="Pro-Tab">
    <w:name w:val="Pro-Tab"/>
    <w:basedOn w:val="a"/>
    <w:link w:val="Pro-Tab0"/>
    <w:qFormat/>
    <w:rsid w:val="00BC2F2D"/>
    <w:pPr>
      <w:widowControl w:val="0"/>
      <w:suppressAutoHyphens/>
      <w:spacing w:before="40" w:after="40" w:line="100" w:lineRule="atLeast"/>
    </w:pPr>
    <w:rPr>
      <w:rFonts w:ascii="Tahoma" w:eastAsia="Lucida Sans Unicode" w:hAnsi="Tahoma" w:cs="Times New Roman"/>
      <w:kern w:val="2"/>
      <w:sz w:val="16"/>
      <w:szCs w:val="20"/>
      <w:lang w:val="x-none" w:eastAsia="zh-CN"/>
    </w:rPr>
  </w:style>
  <w:style w:type="character" w:customStyle="1" w:styleId="Pro-Tab0">
    <w:name w:val="Pro-Tab Знак Знак"/>
    <w:link w:val="Pro-Tab"/>
    <w:locked/>
    <w:rsid w:val="00BC2F2D"/>
    <w:rPr>
      <w:rFonts w:ascii="Tahoma" w:eastAsia="Lucida Sans Unicode" w:hAnsi="Tahoma" w:cs="Times New Roman"/>
      <w:kern w:val="2"/>
      <w:sz w:val="16"/>
      <w:szCs w:val="20"/>
      <w:lang w:val="x-none" w:eastAsia="zh-CN"/>
    </w:rPr>
  </w:style>
  <w:style w:type="paragraph" w:customStyle="1" w:styleId="Pro-TabName">
    <w:name w:val="Pro-Tab Name"/>
    <w:rsid w:val="00BC2F2D"/>
    <w:pPr>
      <w:keepNext/>
      <w:widowControl w:val="0"/>
      <w:suppressAutoHyphens/>
      <w:spacing w:before="240" w:after="120" w:line="240" w:lineRule="auto"/>
    </w:pPr>
    <w:rPr>
      <w:rFonts w:ascii="Times New Roman" w:eastAsia="Lucida Sans Unicode" w:hAnsi="Times New Roman" w:cs="Times New Roman"/>
      <w:color w:val="C41C16"/>
      <w:kern w:val="2"/>
      <w:sz w:val="24"/>
      <w:szCs w:val="24"/>
      <w:lang w:eastAsia="zh-CN"/>
    </w:rPr>
  </w:style>
  <w:style w:type="paragraph" w:customStyle="1" w:styleId="Pro-List-2">
    <w:name w:val="Pro-List -2"/>
    <w:basedOn w:val="a"/>
    <w:qFormat/>
    <w:rsid w:val="00BC2F2D"/>
    <w:pPr>
      <w:numPr>
        <w:ilvl w:val="3"/>
        <w:numId w:val="1"/>
      </w:numPr>
      <w:tabs>
        <w:tab w:val="num" w:pos="720"/>
      </w:tabs>
      <w:spacing w:before="60" w:after="0" w:line="240" w:lineRule="auto"/>
      <w:ind w:left="720" w:hanging="1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"/>
    <w:link w:val="af"/>
    <w:uiPriority w:val="99"/>
    <w:unhideWhenUsed/>
    <w:rsid w:val="00BC2F2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">
    <w:name w:val="Текст Знак"/>
    <w:basedOn w:val="a1"/>
    <w:link w:val="ae"/>
    <w:uiPriority w:val="99"/>
    <w:rsid w:val="00BC2F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BC2F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ro-List1">
    <w:name w:val="Pro-List #1"/>
    <w:basedOn w:val="Pro-Gramma"/>
    <w:link w:val="Pro-List10"/>
    <w:rsid w:val="00BC2F2D"/>
    <w:pPr>
      <w:widowControl/>
      <w:tabs>
        <w:tab w:val="left" w:pos="1080"/>
      </w:tabs>
      <w:suppressAutoHyphens w:val="0"/>
      <w:spacing w:before="0" w:after="0" w:line="240" w:lineRule="auto"/>
      <w:ind w:left="0" w:firstLine="709"/>
    </w:pPr>
    <w:rPr>
      <w:rFonts w:ascii="Times New Roman" w:eastAsia="Times New Roman" w:hAnsi="Times New Roman"/>
      <w:kern w:val="0"/>
      <w:sz w:val="24"/>
      <w:lang w:val="x-none" w:eastAsia="x-none"/>
    </w:rPr>
  </w:style>
  <w:style w:type="character" w:customStyle="1" w:styleId="Pro-List10">
    <w:name w:val="Pro-List #1 Знак Знак"/>
    <w:link w:val="Pro-List1"/>
    <w:locked/>
    <w:rsid w:val="00BC2F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0">
    <w:name w:val="Знак"/>
    <w:basedOn w:val="a"/>
    <w:uiPriority w:val="99"/>
    <w:rsid w:val="00BC2F2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1">
    <w:name w:val="header"/>
    <w:basedOn w:val="a"/>
    <w:link w:val="af2"/>
    <w:uiPriority w:val="99"/>
    <w:rsid w:val="00BC2F2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x-none"/>
    </w:rPr>
  </w:style>
  <w:style w:type="character" w:customStyle="1" w:styleId="af2">
    <w:name w:val="Верхний колонтитул Знак"/>
    <w:basedOn w:val="a1"/>
    <w:link w:val="af1"/>
    <w:uiPriority w:val="99"/>
    <w:rsid w:val="00BC2F2D"/>
    <w:rPr>
      <w:rFonts w:ascii="Calibri" w:eastAsia="Times New Roman" w:hAnsi="Calibri" w:cs="Times New Roman"/>
      <w:lang w:val="x-none"/>
    </w:rPr>
  </w:style>
  <w:style w:type="character" w:styleId="af3">
    <w:name w:val="page number"/>
    <w:uiPriority w:val="99"/>
    <w:rsid w:val="00BC2F2D"/>
    <w:rPr>
      <w:rFonts w:cs="Times New Roman"/>
    </w:rPr>
  </w:style>
  <w:style w:type="paragraph" w:customStyle="1" w:styleId="Web">
    <w:name w:val="Обычный (Web)"/>
    <w:basedOn w:val="a"/>
    <w:uiPriority w:val="99"/>
    <w:rsid w:val="00BC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annotation text"/>
    <w:basedOn w:val="a"/>
    <w:link w:val="af5"/>
    <w:uiPriority w:val="99"/>
    <w:rsid w:val="00BC2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Текст примечания Знак"/>
    <w:basedOn w:val="a1"/>
    <w:link w:val="af4"/>
    <w:uiPriority w:val="99"/>
    <w:rsid w:val="00BC2F2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6">
    <w:name w:val="Тема примечания Знак"/>
    <w:link w:val="af7"/>
    <w:uiPriority w:val="99"/>
    <w:rsid w:val="00BC2F2D"/>
    <w:rPr>
      <w:b/>
      <w:bCs/>
    </w:rPr>
  </w:style>
  <w:style w:type="paragraph" w:styleId="af7">
    <w:name w:val="annotation subject"/>
    <w:basedOn w:val="af4"/>
    <w:next w:val="af4"/>
    <w:link w:val="af6"/>
    <w:uiPriority w:val="99"/>
    <w:rsid w:val="00BC2F2D"/>
    <w:rPr>
      <w:rFonts w:asciiTheme="minorHAnsi" w:eastAsiaTheme="minorHAnsi" w:hAnsiTheme="minorHAnsi" w:cstheme="minorBidi"/>
      <w:b/>
      <w:bCs/>
      <w:sz w:val="22"/>
      <w:szCs w:val="22"/>
      <w:lang w:val="ru-RU" w:eastAsia="en-US"/>
    </w:rPr>
  </w:style>
  <w:style w:type="character" w:customStyle="1" w:styleId="12">
    <w:name w:val="Тема примечания Знак1"/>
    <w:basedOn w:val="af5"/>
    <w:rsid w:val="00BC2F2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8">
    <w:name w:val="footer"/>
    <w:basedOn w:val="a"/>
    <w:link w:val="af9"/>
    <w:uiPriority w:val="99"/>
    <w:unhideWhenUsed/>
    <w:rsid w:val="00BC2F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9">
    <w:name w:val="Нижний колонтитул Знак"/>
    <w:basedOn w:val="a1"/>
    <w:link w:val="af8"/>
    <w:uiPriority w:val="99"/>
    <w:rsid w:val="00BC2F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ro-">
    <w:name w:val="Pro-Приложение"/>
    <w:basedOn w:val="Pro-Gramma"/>
    <w:qFormat/>
    <w:rsid w:val="00BC2F2D"/>
    <w:pPr>
      <w:pageBreakBefore/>
      <w:widowControl/>
      <w:suppressAutoHyphens w:val="0"/>
      <w:spacing w:before="0" w:after="480" w:line="240" w:lineRule="auto"/>
      <w:ind w:left="6299" w:hanging="11"/>
      <w:jc w:val="left"/>
    </w:pPr>
    <w:rPr>
      <w:rFonts w:ascii="Times New Roman" w:eastAsia="Times New Roman" w:hAnsi="Times New Roman"/>
      <w:kern w:val="0"/>
      <w:szCs w:val="20"/>
      <w:lang w:eastAsia="ru-RU"/>
    </w:rPr>
  </w:style>
  <w:style w:type="paragraph" w:customStyle="1" w:styleId="Pro-List-1">
    <w:name w:val="Pro-List -1"/>
    <w:basedOn w:val="Pro-List1"/>
    <w:rsid w:val="00BC2F2D"/>
    <w:pPr>
      <w:tabs>
        <w:tab w:val="num" w:pos="1680"/>
      </w:tabs>
      <w:spacing w:before="180" w:line="288" w:lineRule="auto"/>
      <w:ind w:left="1680" w:hanging="360"/>
    </w:pPr>
    <w:rPr>
      <w:rFonts w:ascii="Georgia" w:hAnsi="Georgia"/>
      <w:sz w:val="20"/>
    </w:rPr>
  </w:style>
  <w:style w:type="paragraph" w:customStyle="1" w:styleId="Pro-List2">
    <w:name w:val="Pro-List #2"/>
    <w:basedOn w:val="Pro-List1"/>
    <w:qFormat/>
    <w:rsid w:val="00BC2F2D"/>
    <w:pPr>
      <w:tabs>
        <w:tab w:val="left" w:pos="2040"/>
      </w:tabs>
      <w:ind w:left="2040" w:hanging="480"/>
    </w:pPr>
  </w:style>
  <w:style w:type="paragraph" w:customStyle="1" w:styleId="Pro-TabHead">
    <w:name w:val="Pro-Tab Head"/>
    <w:basedOn w:val="Pro-Tab"/>
    <w:rsid w:val="00BC2F2D"/>
    <w:pPr>
      <w:widowControl/>
      <w:suppressAutoHyphens w:val="0"/>
      <w:spacing w:before="0" w:after="0" w:line="240" w:lineRule="auto"/>
      <w:contextualSpacing/>
    </w:pPr>
    <w:rPr>
      <w:rFonts w:ascii="Times New Roman" w:eastAsia="Times New Roman" w:hAnsi="Times New Roman"/>
      <w:b/>
      <w:bCs/>
      <w:kern w:val="0"/>
      <w:sz w:val="20"/>
      <w:lang w:val="ru-RU" w:eastAsia="ru-RU"/>
    </w:rPr>
  </w:style>
  <w:style w:type="paragraph" w:styleId="afa">
    <w:name w:val="List Paragraph"/>
    <w:basedOn w:val="a"/>
    <w:uiPriority w:val="34"/>
    <w:qFormat/>
    <w:rsid w:val="00BC2F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Title"/>
    <w:basedOn w:val="a"/>
    <w:link w:val="afc"/>
    <w:uiPriority w:val="10"/>
    <w:qFormat/>
    <w:rsid w:val="00BC2F2D"/>
    <w:pPr>
      <w:spacing w:before="3000" w:after="140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36"/>
      <w:szCs w:val="32"/>
      <w:lang w:val="x-none" w:eastAsia="x-none"/>
    </w:rPr>
  </w:style>
  <w:style w:type="character" w:customStyle="1" w:styleId="afc">
    <w:name w:val="Заголовок Знак"/>
    <w:basedOn w:val="a1"/>
    <w:link w:val="afb"/>
    <w:uiPriority w:val="10"/>
    <w:rsid w:val="00BC2F2D"/>
    <w:rPr>
      <w:rFonts w:ascii="Times New Roman" w:eastAsia="Times New Roman" w:hAnsi="Times New Roman" w:cs="Times New Roman"/>
      <w:b/>
      <w:bCs/>
      <w:kern w:val="28"/>
      <w:sz w:val="36"/>
      <w:szCs w:val="32"/>
      <w:lang w:val="x-none" w:eastAsia="x-none"/>
    </w:rPr>
  </w:style>
  <w:style w:type="paragraph" w:styleId="31">
    <w:name w:val="toc 3"/>
    <w:basedOn w:val="a"/>
    <w:next w:val="a"/>
    <w:autoRedefine/>
    <w:uiPriority w:val="39"/>
    <w:rsid w:val="00BC2F2D"/>
    <w:pPr>
      <w:tabs>
        <w:tab w:val="right" w:pos="9911"/>
      </w:tabs>
      <w:spacing w:before="240" w:after="120" w:line="240" w:lineRule="auto"/>
      <w:ind w:left="1202"/>
    </w:pPr>
    <w:rPr>
      <w:rFonts w:ascii="Georgia" w:eastAsia="Times New Roman" w:hAnsi="Georgia" w:cs="Times New Roman"/>
      <w:sz w:val="20"/>
      <w:szCs w:val="20"/>
      <w:lang w:eastAsia="ru-RU"/>
    </w:rPr>
  </w:style>
  <w:style w:type="paragraph" w:styleId="afd">
    <w:name w:val="Subtitle"/>
    <w:basedOn w:val="a"/>
    <w:next w:val="a"/>
    <w:link w:val="afe"/>
    <w:uiPriority w:val="11"/>
    <w:qFormat/>
    <w:rsid w:val="00BC2F2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fe">
    <w:name w:val="Подзаголовок Знак"/>
    <w:basedOn w:val="a1"/>
    <w:link w:val="afd"/>
    <w:uiPriority w:val="11"/>
    <w:rsid w:val="00BC2F2D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f">
    <w:name w:val="Normal (Web)"/>
    <w:basedOn w:val="a"/>
    <w:uiPriority w:val="99"/>
    <w:unhideWhenUsed/>
    <w:rsid w:val="00BC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Strong"/>
    <w:uiPriority w:val="22"/>
    <w:qFormat/>
    <w:rsid w:val="00BC2F2D"/>
    <w:rPr>
      <w:b/>
      <w:bCs/>
    </w:rPr>
  </w:style>
  <w:style w:type="paragraph" w:customStyle="1" w:styleId="TableParagraph">
    <w:name w:val="Table Paragraph"/>
    <w:basedOn w:val="a"/>
    <w:uiPriority w:val="1"/>
    <w:qFormat/>
    <w:rsid w:val="00BC2F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2">
    <w:name w:val="s2"/>
    <w:basedOn w:val="a1"/>
    <w:rsid w:val="00BC2F2D"/>
  </w:style>
  <w:style w:type="character" w:customStyle="1" w:styleId="aff1">
    <w:name w:val="Основной текст_"/>
    <w:link w:val="220"/>
    <w:rsid w:val="00BC2F2D"/>
    <w:rPr>
      <w:sz w:val="27"/>
      <w:szCs w:val="27"/>
      <w:shd w:val="clear" w:color="auto" w:fill="FFFFFF"/>
    </w:rPr>
  </w:style>
  <w:style w:type="paragraph" w:customStyle="1" w:styleId="220">
    <w:name w:val="Основной текст22"/>
    <w:basedOn w:val="a"/>
    <w:link w:val="aff1"/>
    <w:rsid w:val="00BC2F2D"/>
    <w:pPr>
      <w:shd w:val="clear" w:color="auto" w:fill="FFFFFF"/>
      <w:spacing w:before="300" w:after="180" w:line="370" w:lineRule="exact"/>
      <w:ind w:hanging="1060"/>
      <w:jc w:val="both"/>
    </w:pPr>
    <w:rPr>
      <w:sz w:val="27"/>
      <w:szCs w:val="27"/>
    </w:rPr>
  </w:style>
  <w:style w:type="character" w:customStyle="1" w:styleId="aff2">
    <w:name w:val="Подпись к таблице_"/>
    <w:link w:val="aff3"/>
    <w:rsid w:val="00BC2F2D"/>
    <w:rPr>
      <w:sz w:val="27"/>
      <w:szCs w:val="27"/>
      <w:shd w:val="clear" w:color="auto" w:fill="FFFFFF"/>
    </w:rPr>
  </w:style>
  <w:style w:type="paragraph" w:customStyle="1" w:styleId="aff3">
    <w:name w:val="Подпись к таблице"/>
    <w:basedOn w:val="a"/>
    <w:link w:val="aff2"/>
    <w:rsid w:val="00BC2F2D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character" w:customStyle="1" w:styleId="25">
    <w:name w:val="Основной текст (2)_"/>
    <w:link w:val="26"/>
    <w:rsid w:val="00BC2F2D"/>
    <w:rPr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BC2F2D"/>
    <w:pPr>
      <w:shd w:val="clear" w:color="auto" w:fill="FFFFFF"/>
      <w:spacing w:before="180" w:after="300" w:line="0" w:lineRule="atLeast"/>
      <w:jc w:val="center"/>
    </w:pPr>
    <w:rPr>
      <w:sz w:val="27"/>
      <w:szCs w:val="27"/>
    </w:rPr>
  </w:style>
  <w:style w:type="character" w:customStyle="1" w:styleId="27">
    <w:name w:val="Заголовок №2_"/>
    <w:link w:val="28"/>
    <w:rsid w:val="00BC2F2D"/>
    <w:rPr>
      <w:sz w:val="27"/>
      <w:szCs w:val="27"/>
      <w:shd w:val="clear" w:color="auto" w:fill="FFFFFF"/>
    </w:rPr>
  </w:style>
  <w:style w:type="paragraph" w:customStyle="1" w:styleId="28">
    <w:name w:val="Заголовок №2"/>
    <w:basedOn w:val="a"/>
    <w:link w:val="27"/>
    <w:rsid w:val="00BC2F2D"/>
    <w:pPr>
      <w:shd w:val="clear" w:color="auto" w:fill="FFFFFF"/>
      <w:spacing w:before="360" w:after="0" w:line="322" w:lineRule="exact"/>
      <w:ind w:hanging="1860"/>
      <w:jc w:val="center"/>
      <w:outlineLvl w:val="1"/>
    </w:pPr>
    <w:rPr>
      <w:sz w:val="27"/>
      <w:szCs w:val="27"/>
    </w:rPr>
  </w:style>
  <w:style w:type="character" w:customStyle="1" w:styleId="51">
    <w:name w:val="Основной текст (5)_"/>
    <w:rsid w:val="00BC2F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2">
    <w:name w:val="Основной текст (5)"/>
    <w:basedOn w:val="51"/>
    <w:rsid w:val="00BC2F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9">
    <w:name w:val="Основной текст (2) + Не полужирный"/>
    <w:rsid w:val="00BC2F2D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apple-converted-space">
    <w:name w:val="apple-converted-space"/>
    <w:rsid w:val="00BC2F2D"/>
    <w:rPr>
      <w:rFonts w:cs="Times New Roman"/>
    </w:rPr>
  </w:style>
  <w:style w:type="paragraph" w:customStyle="1" w:styleId="ConsPlusTitlePage">
    <w:name w:val="ConsPlusTitlePage"/>
    <w:rsid w:val="00BC2F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3">
    <w:name w:val="Без интервала1"/>
    <w:link w:val="NoSpacingChar"/>
    <w:rsid w:val="00BC2F2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3"/>
    <w:locked/>
    <w:rsid w:val="00BC2F2D"/>
    <w:rPr>
      <w:rFonts w:ascii="Calibri" w:eastAsia="Times New Roman" w:hAnsi="Calibri" w:cs="Times New Roman"/>
    </w:rPr>
  </w:style>
  <w:style w:type="paragraph" w:customStyle="1" w:styleId="p30">
    <w:name w:val="p30"/>
    <w:basedOn w:val="a"/>
    <w:rsid w:val="00BC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4">
    <w:name w:val="Table Grid"/>
    <w:basedOn w:val="a2"/>
    <w:rsid w:val="00BC2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3"/>
    <w:uiPriority w:val="99"/>
    <w:semiHidden/>
    <w:rsid w:val="00DF59E1"/>
  </w:style>
  <w:style w:type="table" w:customStyle="1" w:styleId="14">
    <w:name w:val="Сетка таблицы1"/>
    <w:basedOn w:val="a2"/>
    <w:next w:val="aff4"/>
    <w:rsid w:val="00DF5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149ED-23A0-4390-AA2A-A619C7C4A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10928</Words>
  <Characters>62290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Воробьева Юлия Александровна</cp:lastModifiedBy>
  <cp:revision>21</cp:revision>
  <cp:lastPrinted>2023-12-25T08:40:00Z</cp:lastPrinted>
  <dcterms:created xsi:type="dcterms:W3CDTF">2023-12-22T07:08:00Z</dcterms:created>
  <dcterms:modified xsi:type="dcterms:W3CDTF">2023-12-26T07:39:00Z</dcterms:modified>
</cp:coreProperties>
</file>