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31" w:rsidRDefault="0016508E" w:rsidP="001650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0" w:name="_Hlk62731877"/>
      <w:bookmarkEnd w:id="0"/>
      <w:r>
        <w:rPr>
          <w:noProof/>
          <w:lang w:eastAsia="ru-RU"/>
        </w:rPr>
        <w:drawing>
          <wp:inline distT="0" distB="0" distL="0" distR="0" wp14:anchorId="41C640D6" wp14:editId="6DB23312">
            <wp:extent cx="4667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9A" w:rsidRPr="0016508E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 ПРИВОЛЖСКОГО МУНИЦИПАЛЬНОГО РАЙОНА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E4D" w:rsidRPr="00933E9A" w:rsidRDefault="00A60E4D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F3C">
        <w:rPr>
          <w:rFonts w:ascii="Times New Roman" w:eastAsia="Times New Roman" w:hAnsi="Times New Roman" w:cs="Times New Roman"/>
          <w:sz w:val="28"/>
          <w:szCs w:val="28"/>
          <w:lang w:eastAsia="ru-RU"/>
        </w:rPr>
        <w:t>30.08</w:t>
      </w:r>
      <w:r w:rsidR="007E2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51D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5F3C">
        <w:rPr>
          <w:rFonts w:ascii="Times New Roman" w:eastAsia="Times New Roman" w:hAnsi="Times New Roman" w:cs="Times New Roman"/>
          <w:sz w:val="28"/>
          <w:szCs w:val="28"/>
          <w:lang w:eastAsia="ru-RU"/>
        </w:rPr>
        <w:t>481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1DA1" w:rsidRDefault="007166C1" w:rsidP="00055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6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16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16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годы»</w:t>
      </w:r>
    </w:p>
    <w:p w:rsidR="007166C1" w:rsidRPr="00933E9A" w:rsidRDefault="007166C1" w:rsidP="00055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309" w:rsidRP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179 Бюджетного кодекса Российской Федерации, решением Совета Приволжского городского поселения от 28.11.2012  № 67 «Об утверждении Положения о бюджетном процессе  в Приволжском городском поселении», постановлением администрации Приволжского муниципального района от 04.04.2016  № 192-п «Об утверждении Порядка разработки, реализации и оценки эффективности муниципальных программ Приволжского муниципального района и Приволжского городского поселения» администрация Приволжского муниципального района </w:t>
      </w:r>
      <w:r w:rsidRPr="00B943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я е т:</w:t>
      </w:r>
      <w:r w:rsidRPr="00B94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6C1" w:rsidRPr="005F43FF" w:rsidRDefault="007166C1" w:rsidP="00716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3FF">
        <w:rPr>
          <w:rFonts w:ascii="Times New Roman" w:hAnsi="Times New Roman" w:cs="Times New Roman"/>
          <w:color w:val="000000"/>
          <w:sz w:val="28"/>
          <w:szCs w:val="28"/>
        </w:rPr>
        <w:t>1. Утвердить муниципальную программу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 xml:space="preserve"> годы» (прилагается). </w:t>
      </w:r>
    </w:p>
    <w:p w:rsidR="007166C1" w:rsidRDefault="007166C1" w:rsidP="00716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43FF">
        <w:rPr>
          <w:rFonts w:ascii="Times New Roman" w:hAnsi="Times New Roman" w:cs="Times New Roman"/>
          <w:color w:val="000000"/>
          <w:sz w:val="28"/>
          <w:szCs w:val="28"/>
        </w:rPr>
        <w:t>2. Признать утратившим силу постановление администрации Приволжского муниципального района от 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>.08.202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482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>-п «Об утверждении муниципальной программы Приволжского городского поселения «Формирование современной городской среды на территории Приволжского городского поселения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5F43FF">
        <w:rPr>
          <w:rFonts w:ascii="Times New Roman" w:hAnsi="Times New Roman" w:cs="Times New Roman"/>
          <w:color w:val="000000"/>
          <w:sz w:val="28"/>
          <w:szCs w:val="28"/>
        </w:rPr>
        <w:t xml:space="preserve"> годы». </w:t>
      </w:r>
    </w:p>
    <w:p w:rsidR="007166C1" w:rsidRDefault="007166C1" w:rsidP="00716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Разместить настоящее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 </w:t>
      </w:r>
    </w:p>
    <w:p w:rsidR="007166C1" w:rsidRPr="006537AB" w:rsidRDefault="007166C1" w:rsidP="00716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</w:t>
      </w:r>
      <w:r>
        <w:rPr>
          <w:rFonts w:ascii="Times New Roman" w:hAnsi="Times New Roman" w:cs="Times New Roman"/>
          <w:color w:val="000000"/>
          <w:sz w:val="28"/>
          <w:szCs w:val="28"/>
        </w:rPr>
        <w:t>за 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Первого 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Приволжского муниципального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Нагацкого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В.Г.</w:t>
      </w:r>
    </w:p>
    <w:p w:rsidR="007166C1" w:rsidRDefault="007166C1" w:rsidP="007166C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3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3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вступает в силу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01.01.2024.</w:t>
      </w:r>
    </w:p>
    <w:p w:rsidR="00B94309" w:rsidRDefault="00B94309" w:rsidP="00B9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B3" w:rsidRPr="00933E9A" w:rsidRDefault="00CC5EB3" w:rsidP="00CC5E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Приволжского </w:t>
      </w:r>
    </w:p>
    <w:p w:rsidR="00B94309" w:rsidRPr="005F43FF" w:rsidRDefault="00CC5EB3" w:rsidP="005F43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</w:t>
      </w:r>
      <w:r w:rsidR="00A60E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И.В. Мельнико</w:t>
      </w:r>
      <w:r w:rsidR="005F43F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</w:t>
      </w:r>
      <w:r w:rsidR="007166C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 xml:space="preserve">Приложение </w:t>
      </w:r>
    </w:p>
    <w:p w:rsidR="00BC2F2D" w:rsidRPr="00BC2F2D" w:rsidRDefault="00BC2F2D" w:rsidP="00D807B6">
      <w:pPr>
        <w:tabs>
          <w:tab w:val="right" w:pos="992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ab/>
        <w:t xml:space="preserve">             к постановлению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администрации Приволжского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муниципального района</w:t>
      </w: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от</w:t>
      </w:r>
      <w:r w:rsidR="007166C1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bookmarkStart w:id="1" w:name="_GoBack"/>
      <w:bookmarkEnd w:id="1"/>
      <w:r w:rsidR="007166C1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A65F3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30.08</w:t>
      </w:r>
      <w:r w:rsidR="007E2CD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20</w:t>
      </w:r>
      <w:r w:rsidR="00E74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</w:t>
      </w:r>
      <w:r w:rsidR="00B9430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№</w:t>
      </w:r>
      <w:r w:rsidR="00A65F3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481</w:t>
      </w:r>
      <w:r w:rsidR="005F43FF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-п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18"/>
          <w:szCs w:val="18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МУНИЦИПАЛЬНАЯ ПРОГРАММА</w:t>
      </w:r>
      <w:r w:rsidR="002464B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Приволжского городского поселения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«</w:t>
      </w: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Формирование современной городской среды на территории                   Приволжского городского поселения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на 20</w:t>
      </w:r>
      <w:r w:rsidR="00D357B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2</w:t>
      </w:r>
      <w:r w:rsidR="007166C1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-202</w:t>
      </w:r>
      <w:r w:rsidR="007166C1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годы»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1. ПАСПОРТ</w:t>
      </w:r>
    </w:p>
    <w:p w:rsidR="00BC2F2D" w:rsidRPr="00CB3040" w:rsidRDefault="00BC2F2D" w:rsidP="00CB3040">
      <w:pPr>
        <w:tabs>
          <w:tab w:val="left" w:pos="364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муниципальной </w:t>
      </w:r>
      <w:r w:rsidR="00445515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П</w:t>
      </w: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417"/>
        <w:gridCol w:w="1560"/>
        <w:gridCol w:w="1701"/>
      </w:tblGrid>
      <w:tr w:rsidR="00BC2F2D" w:rsidRPr="00BC2F2D" w:rsidTr="0005507B">
        <w:trPr>
          <w:trHeight w:val="844"/>
        </w:trPr>
        <w:tc>
          <w:tcPr>
            <w:tcW w:w="1980" w:type="dxa"/>
          </w:tcPr>
          <w:p w:rsidR="00BC2F2D" w:rsidRPr="00BC2F2D" w:rsidRDefault="00BC2F2D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и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с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рок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реализации </w:t>
            </w:r>
          </w:p>
        </w:tc>
        <w:tc>
          <w:tcPr>
            <w:tcW w:w="6946" w:type="dxa"/>
            <w:gridSpan w:val="4"/>
          </w:tcPr>
          <w:p w:rsidR="00BC2F2D" w:rsidRPr="00BC2F2D" w:rsidRDefault="00BC2F2D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 w:rsidR="00D3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7166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7166C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  <w:p w:rsidR="00BC2F2D" w:rsidRPr="00BC2F2D" w:rsidRDefault="00BC2F2D" w:rsidP="0005507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7166C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7166C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6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</w:tc>
      </w:tr>
      <w:tr w:rsidR="00BC2F2D" w:rsidRPr="00BC2F2D" w:rsidTr="0005507B">
        <w:trPr>
          <w:trHeight w:val="669"/>
        </w:trPr>
        <w:tc>
          <w:tcPr>
            <w:tcW w:w="1980" w:type="dxa"/>
          </w:tcPr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6946" w:type="dxa"/>
            <w:gridSpan w:val="4"/>
          </w:tcPr>
          <w:p w:rsidR="00224482" w:rsidRPr="00BC2F2D" w:rsidRDefault="00224482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8444EE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Куратор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Программы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6946" w:type="dxa"/>
            <w:gridSpan w:val="4"/>
          </w:tcPr>
          <w:p w:rsidR="00BC2F2D" w:rsidRPr="00BC2F2D" w:rsidRDefault="00CB3040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Первый 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заместитель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г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лавы администра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ции Приволжского муниципального района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BC2F2D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Наименование а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дминистратор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а</w:t>
            </w:r>
            <w:proofErr w:type="spellEnd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 xml:space="preserve"> Программы</w:t>
            </w:r>
          </w:p>
        </w:tc>
        <w:tc>
          <w:tcPr>
            <w:tcW w:w="6946" w:type="dxa"/>
            <w:gridSpan w:val="4"/>
          </w:tcPr>
          <w:p w:rsidR="00BC2F2D" w:rsidRPr="00BC2F2D" w:rsidRDefault="00575ED8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="0005507B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BC2F2D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администрации Приволжского муниципального района</w:t>
            </w:r>
          </w:p>
        </w:tc>
      </w:tr>
      <w:tr w:rsidR="00BC2F2D" w:rsidRPr="00BC2F2D" w:rsidTr="0005507B">
        <w:trPr>
          <w:trHeight w:val="1054"/>
        </w:trPr>
        <w:tc>
          <w:tcPr>
            <w:tcW w:w="1980" w:type="dxa"/>
          </w:tcPr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Перечень исполнителей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</w:p>
        </w:tc>
        <w:tc>
          <w:tcPr>
            <w:tcW w:w="6946" w:type="dxa"/>
            <w:gridSpan w:val="4"/>
          </w:tcPr>
          <w:p w:rsidR="00BC2F2D" w:rsidRDefault="00D807B6" w:rsidP="0005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тдел строительства администрации Приволжского муниципального района,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3926B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D0776C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D0776C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администрации Приволжского муниципального </w:t>
            </w:r>
            <w:r w:rsidR="007B3FA8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района</w:t>
            </w:r>
          </w:p>
          <w:p w:rsidR="004A2B7B" w:rsidRPr="00BC2F2D" w:rsidRDefault="004A2B7B" w:rsidP="00844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BC2F2D" w:rsidRPr="00BC2F2D" w:rsidTr="0005507B">
        <w:trPr>
          <w:trHeight w:val="132"/>
        </w:trPr>
        <w:tc>
          <w:tcPr>
            <w:tcW w:w="1980" w:type="dxa"/>
          </w:tcPr>
          <w:p w:rsidR="00BC2F2D" w:rsidRPr="00224482" w:rsidRDefault="00445515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ь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и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)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</w:t>
            </w:r>
            <w:r w:rsidR="0022448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ы</w:t>
            </w:r>
            <w:proofErr w:type="spellEnd"/>
          </w:p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6946" w:type="dxa"/>
            <w:gridSpan w:val="4"/>
          </w:tcPr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</w:t>
            </w:r>
            <w:r w:rsidR="004E7E6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жизни и здоровья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  граждан   и   их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совершенствования   системы 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  санитарно-гигиенических    и   экологических условий проживания</w:t>
            </w:r>
          </w:p>
          <w:p w:rsidR="004E3E26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Обеспечение  наилучших условий и качества жизни жителей  города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7. Обеспечение здоровья граждан  путем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 xml:space="preserve">8. Обеспечение озеленения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  <w:p w:rsidR="004A2B7B" w:rsidRPr="00BC2F2D" w:rsidRDefault="004A2B7B" w:rsidP="00CC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3F1AB8" w:rsidRPr="00BC2F2D" w:rsidTr="0005507B">
        <w:trPr>
          <w:trHeight w:val="324"/>
        </w:trPr>
        <w:tc>
          <w:tcPr>
            <w:tcW w:w="1980" w:type="dxa"/>
            <w:vMerge w:val="restart"/>
          </w:tcPr>
          <w:p w:rsidR="003F1AB8" w:rsidRPr="00BC2F2D" w:rsidRDefault="003F1AB8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мы ресурсного обеспечения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реализации в разрезе источников финансирования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B8" w:rsidRPr="00BC2F2D" w:rsidRDefault="003F1AB8" w:rsidP="003F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Программы/ источник финансирования</w:t>
            </w:r>
          </w:p>
        </w:tc>
        <w:tc>
          <w:tcPr>
            <w:tcW w:w="4678" w:type="dxa"/>
            <w:gridSpan w:val="3"/>
          </w:tcPr>
          <w:p w:rsidR="003F1AB8" w:rsidRPr="00BC2F2D" w:rsidRDefault="003F1AB8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Год реализации Программы</w:t>
            </w:r>
          </w:p>
        </w:tc>
      </w:tr>
      <w:tr w:rsidR="007166C1" w:rsidRPr="00BC2F2D" w:rsidTr="00B94309">
        <w:trPr>
          <w:trHeight w:val="1050"/>
        </w:trPr>
        <w:tc>
          <w:tcPr>
            <w:tcW w:w="1980" w:type="dxa"/>
            <w:vMerge/>
          </w:tcPr>
          <w:p w:rsidR="007166C1" w:rsidRPr="00BC2F2D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vMerge/>
          </w:tcPr>
          <w:p w:rsidR="007166C1" w:rsidRPr="00BC2F2D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17" w:type="dxa"/>
          </w:tcPr>
          <w:p w:rsidR="007166C1" w:rsidRPr="003F1AB8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560" w:type="dxa"/>
          </w:tcPr>
          <w:p w:rsidR="007166C1" w:rsidRPr="003F1AB8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7166C1" w:rsidRPr="003F1AB8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2026</w:t>
            </w:r>
          </w:p>
        </w:tc>
      </w:tr>
      <w:tr w:rsidR="007166C1" w:rsidRPr="00BC2F2D" w:rsidTr="00B94309">
        <w:trPr>
          <w:trHeight w:val="1140"/>
        </w:trPr>
        <w:tc>
          <w:tcPr>
            <w:tcW w:w="1980" w:type="dxa"/>
            <w:vMerge/>
          </w:tcPr>
          <w:p w:rsidR="007166C1" w:rsidRPr="00BC2F2D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</w:tcPr>
          <w:p w:rsidR="007166C1" w:rsidRPr="00BC2F2D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Программа  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582A2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-202</w:t>
            </w:r>
            <w:r w:rsidR="00582A2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6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годы»</w:t>
            </w:r>
          </w:p>
        </w:tc>
        <w:tc>
          <w:tcPr>
            <w:tcW w:w="1417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560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7166C1" w:rsidRPr="00BC2F2D" w:rsidTr="00B94309">
        <w:trPr>
          <w:trHeight w:val="1328"/>
        </w:trPr>
        <w:tc>
          <w:tcPr>
            <w:tcW w:w="1980" w:type="dxa"/>
            <w:vMerge/>
          </w:tcPr>
          <w:p w:rsidR="007166C1" w:rsidRPr="00BC2F2D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C1" w:rsidRPr="00BC2F2D" w:rsidRDefault="007166C1" w:rsidP="007166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17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560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701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7166C1" w:rsidRPr="00BC2F2D" w:rsidTr="00B94309">
        <w:trPr>
          <w:trHeight w:val="753"/>
        </w:trPr>
        <w:tc>
          <w:tcPr>
            <w:tcW w:w="1980" w:type="dxa"/>
            <w:vMerge/>
          </w:tcPr>
          <w:p w:rsidR="007166C1" w:rsidRPr="00BC2F2D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C1" w:rsidRPr="00BC2F2D" w:rsidRDefault="007166C1" w:rsidP="007166C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17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7166C1" w:rsidRPr="00BC2F2D" w:rsidTr="00B94309">
        <w:trPr>
          <w:trHeight w:val="550"/>
        </w:trPr>
        <w:tc>
          <w:tcPr>
            <w:tcW w:w="1980" w:type="dxa"/>
            <w:vMerge/>
          </w:tcPr>
          <w:p w:rsidR="007166C1" w:rsidRPr="00BC2F2D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6C1" w:rsidRPr="00BC2F2D" w:rsidRDefault="007166C1" w:rsidP="007166C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17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</w:tcPr>
          <w:p w:rsidR="007166C1" w:rsidRPr="00B94309" w:rsidRDefault="007166C1" w:rsidP="007166C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tbl>
      <w:tblPr>
        <w:tblpPr w:leftFromText="180" w:rightFromText="180" w:vertAnchor="text" w:tblpX="2194" w:tblpY="-5309"/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</w:tblGrid>
      <w:tr w:rsidR="00B303B2" w:rsidTr="00F53781">
        <w:trPr>
          <w:trHeight w:val="90"/>
        </w:trPr>
        <w:tc>
          <w:tcPr>
            <w:tcW w:w="7890" w:type="dxa"/>
            <w:tcBorders>
              <w:left w:val="nil"/>
              <w:bottom w:val="nil"/>
              <w:right w:val="nil"/>
            </w:tcBorders>
          </w:tcPr>
          <w:p w:rsidR="00B303B2" w:rsidRDefault="00B303B2" w:rsidP="00B303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</w:tc>
      </w:tr>
    </w:tbl>
    <w:p w:rsidR="00B303B2" w:rsidRPr="00BC2F2D" w:rsidRDefault="00B303B2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1D2560" w:rsidRPr="00BC2F2D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2.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 xml:space="preserve">Анализ текущей ситуации в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сфер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е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 xml:space="preserve"> реализации </w:t>
      </w:r>
    </w:p>
    <w:p w:rsidR="001D2560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муниципальной П</w:t>
      </w:r>
      <w:proofErr w:type="spellStart"/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рограммы</w:t>
      </w:r>
      <w:proofErr w:type="spellEnd"/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336" w:after="0" w:line="312" w:lineRule="exact"/>
        <w:ind w:firstLine="43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C2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Благоустройство дворовых территорий Приволжского городского поселения</w:t>
      </w:r>
    </w:p>
    <w:p w:rsidR="001D2560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Основная часть многоквартирных домов на территории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Приволжского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городского поселения построена более 50 лет назад. Таких домов насчитывается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около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Ремонт дворовых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территорий, подъездных путей и подъездов проводился крайне редко. Состояние дворовых проездов и тротуаров в большинстве своем достигает до 70% физического износа. Освещение дворовых территорий так же организовано не на надлежащем уровне. Обрезка деревьев и кустарников на дворовых территориях проводилась не регулярно, имеются случаи хаотичной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посадки, самосев, наличие переросших деревьев. Цветники зачастую либо отсутствуют, либо имеют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непривлекательный вид. Детские и спортивные площадки со временем приходят в негодность и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требуют замены оборудования. Все вместе это создает не обустроенный внешний вид.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 xml:space="preserve">Надлежащее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придомовых территорий является важным фактором при формировании благоприятной и эстетической городской среды.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восстановления и ремонта асфальтового покрытия дворов, озеленения, освещения </w:t>
      </w:r>
      <w:r w:rsidRPr="006D1D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дворовых территорий, ремонта (устройства) ливневой канализации на сегодня очень актуальны и не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решены в полном объеме в связи с недостаточным финансированием и малой активностью самих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жителей.</w:t>
      </w:r>
    </w:p>
    <w:p w:rsidR="001D2560" w:rsidRPr="006D1D24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Из-за недостаточности финансирования принимаемые в последнее время меры по частичному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дворовых территорий не приводят к должному результату.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экологически и эстетически организованной городской среды, улучшение содержания и безопасности дворовых территорий. 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позволит создать: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среды обитания,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повысить комфортность проживания населения города,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площадь озеленения территорий,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условия для отдыха и занятий спортом,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доступность зданий, сооружений, дворовых территорий для инвалидов и других маломобильных групп населения.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3F75F6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.2. Благоустройство общественных мест </w:t>
      </w:r>
      <w:r w:rsidRPr="008E6F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и</w:t>
      </w:r>
      <w:r w:rsidRPr="003F75F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мест массового отдыха населения Приволжского городского поселения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10" w:right="10" w:firstLine="69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облик города, его эстетичный вид во многом зависят от степени благоустроенности территории, от площади озеленения, освещенности.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Благоустройство - комплекс мероприятий по созданию и содержанию объектов благоустройства (в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зеленых насаждений), направленных на создание благоприятных условий жизни, трудовой деятельности и досуга всех категорий пользователей. Еще одно важное условие формирования жилой и общественной среды - ее адаптация к требованиям инвалидов и маломобильных групп населения.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 w:firstLine="42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Озелененные территории вместе с насаждениями и цветниками, малыми архитектурными формами, садово-парковой мебелью создают образ города, формируют благоприятную и </w:t>
      </w: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комфортную городскую среду,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привлекательности. На территории города имеются парки, скверы, аллеи и прочие объекты благоустройства.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общественных</w:t>
      </w:r>
      <w:r w:rsidR="0024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целесообразно   проведение следующих мероприятий: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озеленение, уход за зелеными насаждениями;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малыми архитектурными формами, садово-парковой мебелью;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устройство пешеходных дорожек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освещение территорий, в т. ч. декоративное;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обустройство площадок для отдыха, детских, спортивных площадок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установка скамеек и урн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-обустройство контейнерных площадок для сбора мусора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2BE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устройство цветников;</w:t>
      </w:r>
    </w:p>
    <w:p w:rsidR="00564906" w:rsidRDefault="001D2560" w:rsidP="00564906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физической, пространственной и информационной доступности     общественных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для инвалидов и других маломобильных групп населения.</w:t>
      </w:r>
    </w:p>
    <w:p w:rsidR="009C403D" w:rsidRDefault="001D2560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данных мероприятий,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рограммой, создаст условия для придания внешнему виду города состояния благоустроенности и привлекательности.</w:t>
      </w:r>
    </w:p>
    <w:p w:rsidR="00F6208B" w:rsidRDefault="00F6208B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F5A15" w:rsidRPr="009C403D" w:rsidRDefault="00EF5A15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1. </w:t>
      </w:r>
      <w:r w:rsidRPr="00EF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текущую ситуацию в сфере благоустройства 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дворовых и общественных территорий.</w:t>
      </w:r>
    </w:p>
    <w:p w:rsidR="00EF5A15" w:rsidRPr="006D4BB7" w:rsidRDefault="00EF5A15" w:rsidP="00EF5A15">
      <w:pPr>
        <w:widowControl w:val="0"/>
        <w:autoSpaceDE w:val="0"/>
        <w:autoSpaceDN w:val="0"/>
        <w:adjustRightInd w:val="0"/>
        <w:spacing w:after="264" w:line="1" w:lineRule="exact"/>
        <w:jc w:val="center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8931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241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4169E" w:rsidRPr="006D4BB7" w:rsidTr="0014169E">
        <w:trPr>
          <w:trHeight w:hRule="exact" w:val="57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FC7A5C">
            <w:pPr>
              <w:pStyle w:val="Pro-Tab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A09E8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9"/>
                <w:lang w:eastAsia="ru-RU"/>
              </w:rPr>
              <w:t xml:space="preserve">Ед. </w:t>
            </w:r>
            <w:r w:rsidRPr="00EA09E8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изм.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2017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2018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2019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2020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2021 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2022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2023</w:t>
            </w:r>
          </w:p>
          <w:p w:rsidR="0014169E" w:rsidRPr="00EA09E8" w:rsidRDefault="0014169E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2024</w:t>
            </w:r>
          </w:p>
          <w:p w:rsidR="0014169E" w:rsidRPr="00EA09E8" w:rsidRDefault="0014169E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2025</w:t>
            </w:r>
          </w:p>
          <w:p w:rsidR="0014169E" w:rsidRPr="00EA09E8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2026</w:t>
            </w:r>
          </w:p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</w:tr>
      <w:tr w:rsidR="0014169E" w:rsidRPr="006D4BB7" w:rsidTr="0014169E">
        <w:trPr>
          <w:trHeight w:hRule="exact" w:val="11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FC7A5C" w:rsidRDefault="0014169E" w:rsidP="00FC7A5C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 w:rsidRPr="00FC7A5C">
              <w:rPr>
                <w:rFonts w:ascii="Times New Roman" w:hAnsi="Times New Roman"/>
                <w:sz w:val="24"/>
                <w:szCs w:val="24"/>
              </w:rPr>
              <w:t>Общее количество дворовых территорий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4169E" w:rsidRPr="008867B0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8867B0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AF5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Default="00C972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="00AF50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4169E" w:rsidRPr="006D4BB7" w:rsidTr="0014169E">
        <w:trPr>
          <w:trHeight w:val="207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4169E" w:rsidRPr="006D4BB7" w:rsidRDefault="0014169E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4169E" w:rsidRPr="006D4BB7" w:rsidRDefault="0014169E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4169E" w:rsidRPr="006D4BB7" w:rsidRDefault="0014169E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14169E" w:rsidRPr="006D4BB7" w:rsidRDefault="0014169E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Количество дворовых территорий обеспеченных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твердым (усовершенствованным) покрытием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дворовых проездов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69E" w:rsidRPr="008867B0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69E" w:rsidRPr="008867B0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723D" w:rsidRDefault="00C972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4169E" w:rsidRPr="006D4BB7" w:rsidTr="0014169E">
        <w:trPr>
          <w:trHeight w:val="64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Общее количество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общественных территорий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4169E" w:rsidRDefault="00C972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4169E" w:rsidRPr="006D4BB7" w:rsidTr="0014169E">
        <w:trPr>
          <w:trHeight w:hRule="exact" w:val="216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Количество благоустроенных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общественных территорий (площадей, пешеходных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зон, и иных территорий)</w:t>
            </w:r>
          </w:p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реализации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рограммы подготовлены следующие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окументы:</w:t>
            </w:r>
          </w:p>
          <w:p w:rsidR="0014169E" w:rsidRPr="006D4BB7" w:rsidRDefault="0014169E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минимальный перечень работ по благоустройству дворовых территорий многоквартирных домов,</w:t>
            </w:r>
          </w:p>
          <w:p w:rsidR="0014169E" w:rsidRPr="006D4BB7" w:rsidRDefault="0014169E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 перечень работ по благоустройству дворовых территорий многоквартирных домов,</w:t>
            </w:r>
          </w:p>
          <w:p w:rsidR="0014169E" w:rsidRDefault="0014169E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нормативная стоимость (единичные расценки) работ по благоустройству дворовых территорий, 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входящих в состав минимального перечня таких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4169E" w:rsidRDefault="0014169E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F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орядок и форма участия (трудовое и (или) финансовое) заинтересованных лиц в выполнении дополнительного перечня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4169E" w:rsidRDefault="0014169E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4169E" w:rsidRPr="005F6792" w:rsidRDefault="0014169E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порядок разработки, обсуждения с заинтересованными лицами и утверждения дизайн - проектов благоустройства дворовой территории, включ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аемых</w:t>
            </w: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в Программу.</w:t>
            </w:r>
          </w:p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firstLine="4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9E" w:rsidRPr="006D4BB7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69E" w:rsidRPr="008867B0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Pr="008867B0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Default="0014169E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169E" w:rsidRDefault="00C972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:rsidR="00EF5A15" w:rsidRDefault="00EF5A15" w:rsidP="00BC2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08B" w:rsidRDefault="00F6208B" w:rsidP="00BC2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lastRenderedPageBreak/>
        <w:t xml:space="preserve">3. </w:t>
      </w: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Цель (цели) и ожидаемые результаты реализации 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муниципальной Программы</w:t>
      </w:r>
    </w:p>
    <w:p w:rsidR="001D2560" w:rsidRPr="00BC2F2D" w:rsidRDefault="001D2560" w:rsidP="001D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Hlk17712273"/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задачи.</w:t>
      </w:r>
    </w:p>
    <w:p w:rsidR="001D2560" w:rsidRPr="00BC2F2D" w:rsidRDefault="001D2560" w:rsidP="001D2560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>Обеспечение совершенствования системы комплексного благоустройства</w:t>
      </w:r>
      <w:r w:rsidR="00FC7A5C"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 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города.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1D2560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bookmarkEnd w:id="2"/>
    <w:p w:rsidR="001D2560" w:rsidRPr="00BC2F2D" w:rsidRDefault="001D2560" w:rsidP="001D2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.2. Ожидаемые результаты реализации Программы.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Программы обеспечит: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граждан и их имущества.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1D2560" w:rsidRPr="00BC2F2D" w:rsidRDefault="001D2560" w:rsidP="00FC7A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A5C">
        <w:rPr>
          <w:rStyle w:val="Pro-Tab0"/>
          <w:rFonts w:ascii="Times New Roman" w:hAnsi="Times New Roman"/>
          <w:sz w:val="28"/>
          <w:szCs w:val="28"/>
        </w:rPr>
        <w:t>Здоровье граждан путем создания зеленых, оздоровительных и спортивных</w:t>
      </w:r>
      <w:r w:rsidR="00FC7A5C">
        <w:rPr>
          <w:rStyle w:val="Pro-Tab0"/>
          <w:rFonts w:ascii="Times New Roman" w:hAnsi="Times New Roman"/>
          <w:sz w:val="28"/>
          <w:szCs w:val="28"/>
          <w:lang w:val="ru-RU"/>
        </w:rPr>
        <w:t xml:space="preserve"> зон.</w:t>
      </w:r>
      <w:r w:rsidRPr="00FC7A5C">
        <w:rPr>
          <w:rStyle w:val="Pro-Tab0"/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Программы позволит:</w:t>
      </w:r>
    </w:p>
    <w:p w:rsidR="001D2560" w:rsidRDefault="001D2560" w:rsidP="001D256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общественных и дворовых территории.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территории являются востребованными гражданами разных возрастных категорий, к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 решение проблемы окажет положительный эффект на санитарно-эпидемиологическую обстановку,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будет способствовать повышению уровня их комфортного проживания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досуга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21B" w:rsidRDefault="00EF5A15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Таблица 2.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Сведения о целевых индикаторах (показателях) Программы</w:t>
      </w:r>
    </w:p>
    <w:p w:rsidR="006A7A39" w:rsidRDefault="006A7A39" w:rsidP="00EF5A15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firstLine="708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tbl>
      <w:tblPr>
        <w:tblStyle w:val="aff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425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B06D4B" w:rsidTr="00B06D4B">
        <w:tc>
          <w:tcPr>
            <w:tcW w:w="426" w:type="dxa"/>
            <w:vMerge w:val="restart"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bookmarkStart w:id="3" w:name="_Hlk80092894"/>
            <w:bookmarkStart w:id="4" w:name="_Hlk48293410"/>
            <w:r w:rsidRPr="00FC7A5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134" w:type="dxa"/>
            <w:vMerge w:val="restart"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FC7A5C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425" w:type="dxa"/>
            <w:vMerge w:val="restart"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7087" w:type="dxa"/>
            <w:gridSpan w:val="10"/>
          </w:tcPr>
          <w:p w:rsidR="00B06D4B" w:rsidRPr="00FC7A5C" w:rsidRDefault="00B06D4B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B06D4B" w:rsidTr="00B06D4B">
        <w:trPr>
          <w:trHeight w:val="737"/>
        </w:trPr>
        <w:tc>
          <w:tcPr>
            <w:tcW w:w="426" w:type="dxa"/>
            <w:vMerge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B06D4B" w:rsidRPr="00FC7A5C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2022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FC7A5C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14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FC7A5C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B06D4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2025</w:t>
            </w:r>
          </w:p>
          <w:p w:rsidR="00B06D4B" w:rsidRPr="00FC7A5C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план</w:t>
            </w:r>
          </w:p>
        </w:tc>
        <w:tc>
          <w:tcPr>
            <w:tcW w:w="708" w:type="dxa"/>
          </w:tcPr>
          <w:p w:rsidR="00B06D4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2026</w:t>
            </w:r>
          </w:p>
          <w:p w:rsidR="00B06D4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</w:rPr>
              <w:t>план</w:t>
            </w:r>
          </w:p>
        </w:tc>
      </w:tr>
      <w:tr w:rsidR="00B06D4B" w:rsidTr="00B06D4B">
        <w:trPr>
          <w:trHeight w:val="2117"/>
        </w:trPr>
        <w:tc>
          <w:tcPr>
            <w:tcW w:w="426" w:type="dxa"/>
          </w:tcPr>
          <w:p w:rsidR="00B06D4B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06D4B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425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 w:rsidRPr="006A7A39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709" w:type="dxa"/>
          </w:tcPr>
          <w:p w:rsidR="00B06D4B" w:rsidRPr="009C403D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B06D4B" w:rsidRPr="009C403D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06D4B" w:rsidRPr="009C403D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B06D4B" w:rsidRPr="009C403D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B06D4B" w:rsidRPr="006A7A39" w:rsidRDefault="00AF500F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5*</w:t>
            </w:r>
          </w:p>
        </w:tc>
        <w:tc>
          <w:tcPr>
            <w:tcW w:w="709" w:type="dxa"/>
          </w:tcPr>
          <w:p w:rsidR="00B06D4B" w:rsidRPr="006A7A39" w:rsidRDefault="00AF500F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06D4B">
              <w:rPr>
                <w:sz w:val="28"/>
                <w:szCs w:val="28"/>
              </w:rPr>
              <w:t>*</w:t>
            </w:r>
          </w:p>
        </w:tc>
        <w:tc>
          <w:tcPr>
            <w:tcW w:w="709" w:type="dxa"/>
          </w:tcPr>
          <w:p w:rsidR="00B06D4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F500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08" w:type="dxa"/>
          </w:tcPr>
          <w:p w:rsidR="00B06D4B" w:rsidRDefault="00C972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F500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*</w:t>
            </w:r>
          </w:p>
        </w:tc>
      </w:tr>
      <w:tr w:rsidR="00B06D4B" w:rsidTr="00B06D4B">
        <w:trPr>
          <w:trHeight w:val="1718"/>
        </w:trPr>
        <w:tc>
          <w:tcPr>
            <w:tcW w:w="426" w:type="dxa"/>
          </w:tcPr>
          <w:p w:rsidR="00B06D4B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06D4B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425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3,1</w:t>
            </w:r>
          </w:p>
        </w:tc>
        <w:tc>
          <w:tcPr>
            <w:tcW w:w="708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</w:t>
            </w:r>
            <w:r w:rsidR="005742A2"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5742A2">
              <w:rPr>
                <w:spacing w:val="-1"/>
                <w:sz w:val="28"/>
                <w:szCs w:val="28"/>
              </w:rPr>
              <w:t>0,4</w:t>
            </w:r>
          </w:p>
        </w:tc>
        <w:tc>
          <w:tcPr>
            <w:tcW w:w="709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5742A2">
              <w:rPr>
                <w:spacing w:val="-1"/>
                <w:sz w:val="28"/>
                <w:szCs w:val="28"/>
              </w:rPr>
              <w:t>3,5</w:t>
            </w:r>
          </w:p>
        </w:tc>
        <w:tc>
          <w:tcPr>
            <w:tcW w:w="709" w:type="dxa"/>
          </w:tcPr>
          <w:p w:rsidR="00B06D4B" w:rsidRPr="006A7A39" w:rsidRDefault="005742A2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19,8</w:t>
            </w:r>
          </w:p>
        </w:tc>
        <w:tc>
          <w:tcPr>
            <w:tcW w:w="708" w:type="dxa"/>
          </w:tcPr>
          <w:p w:rsidR="00B06D4B" w:rsidRPr="006A7A39" w:rsidRDefault="005742A2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709" w:type="dxa"/>
          </w:tcPr>
          <w:p w:rsidR="00B06D4B" w:rsidRPr="006A7A39" w:rsidRDefault="005742A2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  <w:tc>
          <w:tcPr>
            <w:tcW w:w="709" w:type="dxa"/>
          </w:tcPr>
          <w:p w:rsidR="00B06D4B" w:rsidRPr="006A7A39" w:rsidRDefault="005742A2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31,3</w:t>
            </w:r>
          </w:p>
        </w:tc>
        <w:tc>
          <w:tcPr>
            <w:tcW w:w="709" w:type="dxa"/>
          </w:tcPr>
          <w:p w:rsidR="00B06D4B" w:rsidRDefault="005742A2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708" w:type="dxa"/>
          </w:tcPr>
          <w:p w:rsidR="00B06D4B" w:rsidRDefault="005742A2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</w:tr>
      <w:bookmarkEnd w:id="3"/>
      <w:tr w:rsidR="00B06D4B" w:rsidTr="00B06D4B">
        <w:tc>
          <w:tcPr>
            <w:tcW w:w="426" w:type="dxa"/>
          </w:tcPr>
          <w:p w:rsidR="00B06D4B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B06D4B" w:rsidRPr="002B721B" w:rsidRDefault="00B06D4B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425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709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4 </w:t>
            </w:r>
          </w:p>
        </w:tc>
        <w:tc>
          <w:tcPr>
            <w:tcW w:w="709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7*</w:t>
            </w:r>
          </w:p>
        </w:tc>
        <w:tc>
          <w:tcPr>
            <w:tcW w:w="709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  <w:tc>
          <w:tcPr>
            <w:tcW w:w="709" w:type="dxa"/>
          </w:tcPr>
          <w:p w:rsidR="00B06D4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  <w:tc>
          <w:tcPr>
            <w:tcW w:w="708" w:type="dxa"/>
          </w:tcPr>
          <w:p w:rsidR="00B06D4B" w:rsidRDefault="00C972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8*</w:t>
            </w:r>
          </w:p>
        </w:tc>
      </w:tr>
      <w:tr w:rsidR="00B06D4B" w:rsidTr="00B06D4B">
        <w:trPr>
          <w:trHeight w:val="2641"/>
        </w:trPr>
        <w:tc>
          <w:tcPr>
            <w:tcW w:w="426" w:type="dxa"/>
          </w:tcPr>
          <w:p w:rsidR="00B06D4B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134" w:type="dxa"/>
          </w:tcPr>
          <w:p w:rsidR="00B06D4B" w:rsidRDefault="00B06D4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425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12,5</w:t>
            </w:r>
          </w:p>
        </w:tc>
        <w:tc>
          <w:tcPr>
            <w:tcW w:w="708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25,0</w:t>
            </w:r>
          </w:p>
        </w:tc>
        <w:tc>
          <w:tcPr>
            <w:tcW w:w="709" w:type="dxa"/>
          </w:tcPr>
          <w:p w:rsidR="00B06D4B" w:rsidRPr="006A7A39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37,5</w:t>
            </w:r>
          </w:p>
        </w:tc>
        <w:tc>
          <w:tcPr>
            <w:tcW w:w="709" w:type="dxa"/>
          </w:tcPr>
          <w:p w:rsidR="00B06D4B" w:rsidRPr="006123E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50</w:t>
            </w:r>
          </w:p>
        </w:tc>
        <w:tc>
          <w:tcPr>
            <w:tcW w:w="709" w:type="dxa"/>
          </w:tcPr>
          <w:p w:rsidR="00B06D4B" w:rsidRPr="006123E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708" w:type="dxa"/>
          </w:tcPr>
          <w:p w:rsidR="00B06D4B" w:rsidRPr="006123E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B06D4B" w:rsidRPr="006123E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87,5</w:t>
            </w:r>
          </w:p>
        </w:tc>
        <w:tc>
          <w:tcPr>
            <w:tcW w:w="709" w:type="dxa"/>
          </w:tcPr>
          <w:p w:rsidR="00B06D4B" w:rsidRPr="006123E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100</w:t>
            </w:r>
          </w:p>
        </w:tc>
        <w:tc>
          <w:tcPr>
            <w:tcW w:w="709" w:type="dxa"/>
          </w:tcPr>
          <w:p w:rsidR="00B06D4B" w:rsidRPr="006123EB" w:rsidRDefault="00B06D4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100</w:t>
            </w:r>
          </w:p>
        </w:tc>
        <w:tc>
          <w:tcPr>
            <w:tcW w:w="708" w:type="dxa"/>
          </w:tcPr>
          <w:p w:rsidR="00B06D4B" w:rsidRDefault="00C972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100</w:t>
            </w:r>
          </w:p>
        </w:tc>
      </w:tr>
    </w:tbl>
    <w:p w:rsidR="00656EE1" w:rsidRDefault="00103035" w:rsidP="00656EE1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5" w:name="_Hlk100304467"/>
      <w:bookmarkEnd w:id="4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рограммы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подпрограммы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на соответствующие годы.</w:t>
      </w:r>
    </w:p>
    <w:bookmarkEnd w:id="5"/>
    <w:p w:rsidR="00656EE1" w:rsidRDefault="00656EE1" w:rsidP="00656EE1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Pr="00656EE1" w:rsidRDefault="00656EE1" w:rsidP="00656EE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Имеются риски недостижения показателей подпрограммы: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бюджетные, связанные с дефицитом регионального и местного бюджетов и возможностью невыполнения своих обязательств по </w:t>
      </w:r>
      <w:proofErr w:type="spellStart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софинансированию</w:t>
      </w:r>
      <w:proofErr w:type="spellEnd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мероприятий региональной (муниципальной) программы;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- социальные риски, связанные с низкой социальной активностью населения, отсутствием массовой культуры соучастия в благоустройстве дворовых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общественных 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территорий и т.д.</w:t>
      </w:r>
    </w:p>
    <w:p w:rsidR="00656EE1" w:rsidRPr="00656EE1" w:rsidRDefault="00656EE1" w:rsidP="00656EE1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A4E62" w:rsidRPr="00BC2F2D" w:rsidRDefault="006A4E62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EA111B" w:rsidP="00BC2F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4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. Ресурсное обеспечение</w:t>
      </w: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муниципальной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Программы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Программы.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BC2F2D" w:rsidRPr="00BC2F2D" w:rsidRDefault="00BC2F2D" w:rsidP="00413E91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6" w:name="_Hlk516753319"/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8869" w:type="dxa"/>
        <w:tblInd w:w="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639"/>
        <w:gridCol w:w="1701"/>
        <w:gridCol w:w="1418"/>
      </w:tblGrid>
      <w:tr w:rsidR="00C22C58" w:rsidRPr="00BC2F2D" w:rsidTr="00CA50E8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рограммы(подпрограммы)/источник ресурсного обеспечения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2026</w:t>
            </w:r>
          </w:p>
        </w:tc>
      </w:tr>
      <w:tr w:rsidR="00C22C58" w:rsidRPr="00BC2F2D" w:rsidTr="00C9723D">
        <w:trPr>
          <w:trHeight w:val="8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582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582A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годы»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22C58" w:rsidRPr="00BC2F2D" w:rsidTr="00C9723D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22C58" w:rsidRPr="00BC2F2D" w:rsidTr="00C9723D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22C58" w:rsidRPr="00BC2F2D" w:rsidTr="00C9723D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22C58" w:rsidRPr="00BC2F2D" w:rsidTr="00C9723D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«Формирование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22C58" w:rsidRPr="00BC2F2D" w:rsidTr="00C9723D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C22C58" w:rsidRPr="00BC2F2D" w:rsidTr="00C9723D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C22C58" w:rsidRPr="00BC2F2D" w:rsidTr="00C9723D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C2F2D" w:rsidRDefault="00C22C58" w:rsidP="00C22C5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C58" w:rsidRPr="00B94309" w:rsidRDefault="00C22C58" w:rsidP="00C22C5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bookmarkEnd w:id="6"/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Программы могут вноситься изменения и дополнения.</w:t>
      </w:r>
    </w:p>
    <w:p w:rsidR="00BC2F2D" w:rsidRP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Программы в 20</w:t>
      </w:r>
      <w:r w:rsidR="00404C8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4F0023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C22C58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F57856" w:rsidRDefault="00BC2F2D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2E40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</w:t>
      </w:r>
    </w:p>
    <w:p w:rsidR="00FC7A5C" w:rsidRDefault="00FC7A5C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656EE1" w:rsidRDefault="00656EE1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B412F" w:rsidRDefault="00CB412F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22C58" w:rsidRDefault="00C22C58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22C58" w:rsidRDefault="00C22C58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22C58" w:rsidRDefault="00C22C58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22C58" w:rsidRDefault="00C22C58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22C58" w:rsidRDefault="00C22C58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22C58" w:rsidRDefault="00C22C58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22C58" w:rsidRDefault="00C22C58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C22C58" w:rsidRDefault="00C22C58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E539E8" w:rsidRPr="002E40B4" w:rsidRDefault="00E539E8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</w:t>
      </w:r>
      <w:r w:rsidR="00C22C58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4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 w:rsidR="00C22C58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Подпрограмма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современной городской среды на территории Приволжского городского поселения»</w:t>
      </w:r>
    </w:p>
    <w:p w:rsidR="00BC2F2D" w:rsidRPr="00BC2F2D" w:rsidRDefault="00BC2F2D" w:rsidP="00BC2F2D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  <w:t>1. Паспорт  подпрограммы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292"/>
        <w:gridCol w:w="1446"/>
        <w:gridCol w:w="1488"/>
        <w:gridCol w:w="71"/>
        <w:gridCol w:w="1418"/>
      </w:tblGrid>
      <w:tr w:rsidR="00BC2F2D" w:rsidRPr="00BC2F2D" w:rsidTr="00FC7A5C">
        <w:trPr>
          <w:trHeight w:val="413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Наименование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FC7A5C"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Срок реализации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481B87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481B87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6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F2D" w:rsidRPr="00BC2F2D" w:rsidTr="00FC7A5C">
        <w:trPr>
          <w:trHeight w:val="1054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Перечень исполнителей подпрограммы</w:t>
            </w:r>
          </w:p>
        </w:tc>
        <w:tc>
          <w:tcPr>
            <w:tcW w:w="6715" w:type="dxa"/>
            <w:gridSpan w:val="5"/>
          </w:tcPr>
          <w:p w:rsidR="00BC2F2D" w:rsidRPr="00BC2F2D" w:rsidRDefault="00D0776C" w:rsidP="004F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тдел строительства администрации Приволжского муниципального района,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575ED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575ED8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администрации Приволжского муниципального района</w:t>
            </w:r>
          </w:p>
        </w:tc>
      </w:tr>
      <w:tr w:rsidR="00BC2F2D" w:rsidRPr="00BC2F2D" w:rsidTr="00FC7A5C">
        <w:trPr>
          <w:trHeight w:val="4573"/>
        </w:trPr>
        <w:tc>
          <w:tcPr>
            <w:tcW w:w="2211" w:type="dxa"/>
          </w:tcPr>
          <w:p w:rsidR="00A41D31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Формулировка</w:t>
            </w:r>
          </w:p>
          <w:p w:rsidR="00BC2F2D" w:rsidRPr="00BC2F2D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ели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ей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) подпрограммы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5" w:type="dxa"/>
            <w:gridSpan w:val="5"/>
          </w:tcPr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жизни   и   здоровья   граждан  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и 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 совершенствования   системы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санитарно-гигиенических     и    экологических условий проживания</w:t>
            </w:r>
          </w:p>
          <w:p w:rsidR="00BC2F2D" w:rsidRPr="00BC2F2D" w:rsidRDefault="00BC2F2D" w:rsidP="004E3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наилучших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жителей города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7. Обеспечение здоровья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граждан путем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8. Обеспечение озеленения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</w:tc>
      </w:tr>
      <w:tr w:rsidR="001055D1" w:rsidRPr="00BC2F2D" w:rsidTr="00FC7A5C">
        <w:trPr>
          <w:trHeight w:val="404"/>
        </w:trPr>
        <w:tc>
          <w:tcPr>
            <w:tcW w:w="2211" w:type="dxa"/>
            <w:vMerge w:val="restart"/>
          </w:tcPr>
          <w:p w:rsidR="001055D1" w:rsidRPr="00BC2F2D" w:rsidRDefault="001055D1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proofErr w:type="spellStart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proofErr w:type="spellEnd"/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мы ресурсного обеспечения подпрограммы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реализации в разрезе источников финансирования</w:t>
            </w:r>
          </w:p>
        </w:tc>
        <w:tc>
          <w:tcPr>
            <w:tcW w:w="2292" w:type="dxa"/>
            <w:vMerge w:val="restart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Наименование подпрограммы/ источник финансирования</w:t>
            </w:r>
          </w:p>
        </w:tc>
        <w:tc>
          <w:tcPr>
            <w:tcW w:w="4423" w:type="dxa"/>
            <w:gridSpan w:val="4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Год реализации подпрограммы</w:t>
            </w:r>
          </w:p>
        </w:tc>
      </w:tr>
      <w:tr w:rsidR="00B20FAB" w:rsidRPr="00BC2F2D" w:rsidTr="00E539E8">
        <w:trPr>
          <w:trHeight w:val="1275"/>
        </w:trPr>
        <w:tc>
          <w:tcPr>
            <w:tcW w:w="2211" w:type="dxa"/>
            <w:vMerge/>
          </w:tcPr>
          <w:p w:rsidR="00B20FAB" w:rsidRPr="00BC2F2D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vMerge/>
          </w:tcPr>
          <w:p w:rsidR="00B20FAB" w:rsidRPr="00BC2F2D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446" w:type="dxa"/>
          </w:tcPr>
          <w:p w:rsidR="00B20FAB" w:rsidRPr="001055D1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559" w:type="dxa"/>
            <w:gridSpan w:val="2"/>
          </w:tcPr>
          <w:p w:rsidR="00B20FAB" w:rsidRPr="001055D1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418" w:type="dxa"/>
          </w:tcPr>
          <w:p w:rsidR="00B20FAB" w:rsidRPr="001055D1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2026</w:t>
            </w:r>
          </w:p>
        </w:tc>
      </w:tr>
      <w:tr w:rsidR="00B20FAB" w:rsidRPr="00BC2F2D" w:rsidTr="00B94309">
        <w:trPr>
          <w:trHeight w:val="1425"/>
        </w:trPr>
        <w:tc>
          <w:tcPr>
            <w:tcW w:w="2211" w:type="dxa"/>
            <w:vMerge/>
          </w:tcPr>
          <w:p w:rsidR="00B20FAB" w:rsidRPr="00BC2F2D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B" w:rsidRPr="00BC2F2D" w:rsidRDefault="00B20FAB" w:rsidP="00B20F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</w:t>
            </w:r>
            <w:r w:rsidRPr="00BC2F2D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«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446" w:type="dxa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488" w:type="dxa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89" w:type="dxa"/>
            <w:gridSpan w:val="2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B20FAB" w:rsidRPr="00BC2F2D" w:rsidTr="00B94309">
        <w:trPr>
          <w:trHeight w:val="900"/>
        </w:trPr>
        <w:tc>
          <w:tcPr>
            <w:tcW w:w="2211" w:type="dxa"/>
            <w:vMerge/>
          </w:tcPr>
          <w:p w:rsidR="00B20FAB" w:rsidRPr="00BC2F2D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B" w:rsidRPr="00BC2F2D" w:rsidRDefault="00B20FAB" w:rsidP="00B20F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446" w:type="dxa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488" w:type="dxa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89" w:type="dxa"/>
            <w:gridSpan w:val="2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B20FAB" w:rsidRPr="00BC2F2D" w:rsidTr="00B94309">
        <w:trPr>
          <w:trHeight w:val="537"/>
        </w:trPr>
        <w:tc>
          <w:tcPr>
            <w:tcW w:w="2211" w:type="dxa"/>
            <w:vMerge/>
          </w:tcPr>
          <w:p w:rsidR="00B20FAB" w:rsidRPr="00BC2F2D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446" w:type="dxa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8" w:type="dxa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B20FAB" w:rsidRPr="00BC2F2D" w:rsidTr="00B94309">
        <w:trPr>
          <w:trHeight w:val="637"/>
        </w:trPr>
        <w:tc>
          <w:tcPr>
            <w:tcW w:w="2211" w:type="dxa"/>
            <w:vMerge/>
          </w:tcPr>
          <w:p w:rsidR="00B20FAB" w:rsidRPr="00BC2F2D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446" w:type="dxa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8" w:type="dxa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89" w:type="dxa"/>
            <w:gridSpan w:val="2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</w:tbl>
    <w:p w:rsidR="001055D1" w:rsidRDefault="001055D1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х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сферы реализации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мероприяти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подпрограммы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являются б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лагоустройство   дворовых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общественных</w:t>
      </w:r>
      <w:r w:rsidR="00EA111B"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территорий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Приволжского городского поселения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основных мероприятий реализуются следующие мероприятия:</w:t>
      </w:r>
    </w:p>
    <w:p w:rsidR="00F74615" w:rsidRPr="00EA111B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Ремонт дворовых территорий;</w:t>
      </w:r>
    </w:p>
    <w:p w:rsidR="00EA111B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Благоустройство общественных </w:t>
      </w:r>
      <w:r w:rsidR="00EA111B" w:rsidRP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территорий;</w:t>
      </w:r>
    </w:p>
    <w:p w:rsidR="00F74615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Проведение экспертизы сметной документации по ремонту дворовых</w:t>
      </w:r>
      <w:r w:rsidR="00EA1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 общественных территорий.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подпрограмму подлежат включению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дворовые </w:t>
      </w:r>
      <w:r w:rsidR="004E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общественные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исходя из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представления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предложений заинтересованных лиц при условии их соответствия установленным требованиям,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оформленным в соответствии с требованиями действующего законодательства и в пределах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лимитов бюджетных ассигнований, предусмотренных 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раммой.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финансового участия.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адресного перечня дворовых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подлежащих благоустройству в рамках реализации муниципальной программы, могут быть исключены дворовые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общественные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территории: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расположенные вблизи многоквартирных домов, физический износ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 поселения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одобрения решения об исключении указанных территорий из адресного перечня дворовых территорий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территорий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комиссией в порядке, установленном такой комиссией;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задачи.</w:t>
      </w:r>
    </w:p>
    <w:p w:rsidR="004E3E26" w:rsidRPr="00BC2F2D" w:rsidRDefault="004E3E26" w:rsidP="004E3E26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E46532">
        <w:rPr>
          <w:rStyle w:val="Pro-Tab0"/>
          <w:rFonts w:ascii="Times New Roman" w:hAnsi="Times New Roman"/>
          <w:sz w:val="28"/>
          <w:szCs w:val="28"/>
        </w:rPr>
        <w:t>3.Обеспечение совершенствования системы комплексного благоустройства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города. 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4E3E26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 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p w:rsidR="00F74615" w:rsidRDefault="00F74615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3.</w:t>
      </w:r>
      <w:r w:rsidR="006A4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4E3E2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Мероприятия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6208B" w:rsidRDefault="00F6208B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Минимальный перечень работ по благоустройству дворовых территорий многоквартирных домов</w:t>
      </w:r>
    </w:p>
    <w:p w:rsidR="005F6792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lastRenderedPageBreak/>
        <w:t xml:space="preserve">  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1.</w:t>
      </w:r>
      <w:r w:rsidR="006A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дворовых проездов (асфальтирование проездов, тротуаров, площадок)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освещения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скамеек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урн для 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перечень работ по благоустройству дворовых территорий многоквартирных домов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before="274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детских и (или) спортивных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8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О</w:t>
      </w:r>
      <w:r w:rsidRPr="005C0BE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борудование автомобильных парковок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,</w:t>
      </w:r>
    </w:p>
    <w:p w:rsidR="004E3E26" w:rsidRPr="005F6792" w:rsidRDefault="004E3E26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контейнерных площадок (устройство площадок для сбора и временного </w:t>
      </w:r>
      <w:r w:rsidRPr="005C0B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хранения отходов с установкой контейнеров, бункеров-накопителей, устройством ограждения и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основания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6792" w:rsidRPr="00F6208B" w:rsidRDefault="005F6792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ливнеприемников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  <w:r w:rsidRPr="00F6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Иные мероприятия по благоустройству, определенные администрацией Приволжского муниципального района.</w:t>
      </w:r>
    </w:p>
    <w:p w:rsidR="005F6792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6A7A39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в соответствии с действием Федерального закона от 05.04.2013 №44-ФЗ «</w:t>
      </w:r>
      <w:r w:rsidR="00124641" w:rsidRP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».</w:t>
      </w:r>
    </w:p>
    <w:p w:rsidR="00BC2F2D" w:rsidRPr="00BC2F2D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Срок выполнения мероприятия – 20</w:t>
      </w:r>
      <w:r w:rsidR="00D357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2</w:t>
      </w:r>
      <w:r w:rsidR="00B20FA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4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-202</w:t>
      </w:r>
      <w:r w:rsidR="00B20FA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6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годы.                                             </w:t>
      </w:r>
    </w:p>
    <w:p w:rsidR="002E40B4" w:rsidRDefault="00BC2F2D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Ответственны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е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исполнител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мероприятия – </w:t>
      </w:r>
      <w:r w:rsidR="00A1541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у</w:t>
      </w:r>
      <w:r w:rsidR="00A15414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="00A15414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, МКУ Отдел строительства </w:t>
      </w:r>
      <w:r w:rsidR="004E3E26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>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</w:p>
    <w:p w:rsidR="00CE23D5" w:rsidRDefault="00CE23D5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057360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подпрограммы</w:t>
      </w:r>
      <w:r w:rsidR="00CE23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(руб.)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</w:r>
    </w:p>
    <w:p w:rsidR="00057360" w:rsidRDefault="00057360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tbl>
      <w:tblPr>
        <w:tblW w:w="88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9"/>
        <w:gridCol w:w="1701"/>
        <w:gridCol w:w="1559"/>
        <w:gridCol w:w="142"/>
        <w:gridCol w:w="1418"/>
      </w:tblGrid>
      <w:tr w:rsidR="00B20FAB" w:rsidRPr="00BC2F2D" w:rsidTr="00E539E8">
        <w:tc>
          <w:tcPr>
            <w:tcW w:w="4049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1701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  <w:tc>
          <w:tcPr>
            <w:tcW w:w="1701" w:type="dxa"/>
            <w:gridSpan w:val="2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2025</w:t>
            </w:r>
          </w:p>
        </w:tc>
        <w:tc>
          <w:tcPr>
            <w:tcW w:w="1418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2026</w:t>
            </w:r>
          </w:p>
        </w:tc>
      </w:tr>
      <w:tr w:rsidR="00B20FAB" w:rsidRPr="00BC2F2D" w:rsidTr="00E539E8">
        <w:tc>
          <w:tcPr>
            <w:tcW w:w="4049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Подпрограмма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</w:tc>
        <w:tc>
          <w:tcPr>
            <w:tcW w:w="1701" w:type="dxa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701" w:type="dxa"/>
            <w:gridSpan w:val="2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418" w:type="dxa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B20FAB" w:rsidRPr="00BC2F2D" w:rsidTr="00B94309">
        <w:tc>
          <w:tcPr>
            <w:tcW w:w="4049" w:type="dxa"/>
          </w:tcPr>
          <w:p w:rsidR="00B20FAB" w:rsidRPr="00BC2F2D" w:rsidRDefault="00B20FAB" w:rsidP="00B20F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-бюджет Приволжского городского поселения</w:t>
            </w:r>
          </w:p>
        </w:tc>
        <w:tc>
          <w:tcPr>
            <w:tcW w:w="1701" w:type="dxa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228346,45</w:t>
            </w:r>
          </w:p>
        </w:tc>
        <w:tc>
          <w:tcPr>
            <w:tcW w:w="1559" w:type="dxa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  <w:tc>
          <w:tcPr>
            <w:tcW w:w="1560" w:type="dxa"/>
            <w:gridSpan w:val="2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1000000,00</w:t>
            </w:r>
          </w:p>
        </w:tc>
      </w:tr>
      <w:tr w:rsidR="00B20FAB" w:rsidRPr="00BC2F2D" w:rsidTr="00B94309">
        <w:tc>
          <w:tcPr>
            <w:tcW w:w="4049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701" w:type="dxa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B20FAB" w:rsidRPr="00BC2F2D" w:rsidTr="00B94309">
        <w:tc>
          <w:tcPr>
            <w:tcW w:w="4049" w:type="dxa"/>
          </w:tcPr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701" w:type="dxa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gridSpan w:val="2"/>
          </w:tcPr>
          <w:p w:rsidR="00B20FAB" w:rsidRPr="00B94309" w:rsidRDefault="00B20FAB" w:rsidP="00B20FA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</w:pPr>
            <w:r w:rsidRPr="00B94309">
              <w:rPr>
                <w:rFonts w:ascii="Times New Roman" w:eastAsia="Times New Roman" w:hAnsi="Times New Roman" w:cs="Times New Roman"/>
                <w:bCs/>
                <w:color w:val="191919"/>
                <w:sz w:val="24"/>
                <w:szCs w:val="24"/>
                <w:lang w:eastAsia="ru-RU"/>
              </w:rPr>
              <w:t>0,00</w:t>
            </w:r>
          </w:p>
        </w:tc>
      </w:tr>
      <w:tr w:rsidR="00B20FAB" w:rsidRPr="00BC2F2D" w:rsidTr="00B94309">
        <w:trPr>
          <w:trHeight w:val="70"/>
        </w:trPr>
        <w:tc>
          <w:tcPr>
            <w:tcW w:w="4049" w:type="dxa"/>
          </w:tcPr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 Благоустройство дворовых территорий:</w:t>
            </w: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Костромская, д. 4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Станционный проезд, д.4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108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Льнянщиков, 7</w:t>
            </w:r>
          </w:p>
          <w:p w:rsidR="00B20FAB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Льнянщиков, д. 3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Льнянщиков,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19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Б. Московская, д. 6а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Фабричная 1-10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 21, 23, 25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1-я Волжская, д. 10</w:t>
            </w:r>
          </w:p>
          <w:p w:rsidR="00B20FAB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Советская, д.1 (1,2 корпус)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36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пер. Ф. Энгельса, д. 6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7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Техническая, д. 12, 16, 17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14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Социалистическая, д. 2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Ф. Энгельса, д. 16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129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Фрунзе, д. 10, 11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Дружбы, д. 6</w:t>
            </w:r>
          </w:p>
          <w:p w:rsidR="00B20FAB" w:rsidRPr="00BC2F2D" w:rsidRDefault="00B20FAB" w:rsidP="00B20F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16</w:t>
            </w:r>
          </w:p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 Общественные территории:</w:t>
            </w: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(2 этап)</w:t>
            </w:r>
          </w:p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Покупка баннеров</w:t>
            </w:r>
          </w:p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Государственная экспертиза сметных расчетов</w:t>
            </w:r>
          </w:p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Строительный контрол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ь</w:t>
            </w: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lastRenderedPageBreak/>
              <w:t>Исполнение судебных актов РФ и мировых соглашений по возмещению причиненного вреда (СЮТ резиновое покрытие)</w:t>
            </w:r>
          </w:p>
          <w:p w:rsidR="00B20FAB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B20FAB" w:rsidRPr="00BC2F2D" w:rsidRDefault="00B20FAB" w:rsidP="00B20FAB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Обслуживание фонтана</w:t>
            </w:r>
          </w:p>
        </w:tc>
        <w:tc>
          <w:tcPr>
            <w:tcW w:w="1701" w:type="dxa"/>
          </w:tcPr>
          <w:p w:rsidR="00B20FAB" w:rsidRPr="00BC2F2D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228346,45</w:t>
            </w:r>
          </w:p>
        </w:tc>
        <w:tc>
          <w:tcPr>
            <w:tcW w:w="1559" w:type="dxa"/>
          </w:tcPr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Pr="00BC2F2D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</w:tc>
        <w:tc>
          <w:tcPr>
            <w:tcW w:w="1560" w:type="dxa"/>
            <w:gridSpan w:val="2"/>
          </w:tcPr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B20FAB" w:rsidRPr="00BC2F2D" w:rsidRDefault="00B20FAB" w:rsidP="00B20F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1000000,00</w:t>
            </w:r>
          </w:p>
        </w:tc>
      </w:tr>
    </w:tbl>
    <w:p w:rsidR="00BC2F2D" w:rsidRPr="00CE23D5" w:rsidRDefault="00BC2F2D" w:rsidP="00CE23D5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>В ходе реализации подпрограммы могут вноситься изменения и дополнения.</w:t>
      </w:r>
    </w:p>
    <w:p w:rsid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подпрограммы в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B20FA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B20FA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1977F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подпрограммы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B20FA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B20FA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4E3E26" w:rsidRDefault="004E3E2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4253E6" w:rsidRPr="00BC2F2D" w:rsidRDefault="004253E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  <w:t>4. Ожидаемые результаты реализации подпрограммы</w:t>
      </w:r>
    </w:p>
    <w:p w:rsidR="00E02070" w:rsidRPr="00BC2F2D" w:rsidRDefault="00E02070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F2D" w:rsidRPr="00BC2F2D" w:rsidRDefault="00BC2F2D" w:rsidP="00BC2F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подпрограммы обеспечит:</w:t>
      </w:r>
    </w:p>
    <w:p w:rsidR="00BC2F2D" w:rsidRPr="00BC2F2D" w:rsidRDefault="00BC2F2D" w:rsidP="00BC2F2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</w:t>
      </w:r>
      <w:r w:rsidR="00404C8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граждан и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их имущества.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="00BC2F2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BC2F2D" w:rsidRPr="00BC2F2D" w:rsidRDefault="00C2676C" w:rsidP="00F364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Здоровье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путем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зеленых, оздоровительных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спортивных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="00BC2F2D"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F2D"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 доступность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Сведения о целевых индикаторах (показателях) реализации подпрограммы</w:t>
      </w:r>
    </w:p>
    <w:p w:rsidR="00B2729B" w:rsidRPr="00BC2F2D" w:rsidRDefault="00B2729B" w:rsidP="00B2729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позволит:</w:t>
      </w:r>
    </w:p>
    <w:p w:rsidR="00E02070" w:rsidRDefault="00B2729B" w:rsidP="00B2729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</w:t>
      </w:r>
      <w:r w:rsid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ых, дворовых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Приволжского городского поселения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7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070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02070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2. Целевые показатели </w:t>
      </w:r>
      <w:r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 по благоустройству дворовых территорий многоквартирных домов</w:t>
      </w:r>
      <w:r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A29A1" w:rsidRDefault="000A29A1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425"/>
        <w:gridCol w:w="709"/>
        <w:gridCol w:w="708"/>
        <w:gridCol w:w="709"/>
        <w:gridCol w:w="709"/>
        <w:gridCol w:w="709"/>
        <w:gridCol w:w="850"/>
        <w:gridCol w:w="709"/>
        <w:gridCol w:w="709"/>
        <w:gridCol w:w="708"/>
        <w:gridCol w:w="709"/>
      </w:tblGrid>
      <w:tr w:rsidR="00B20FAB" w:rsidRPr="002B721B" w:rsidTr="00C9723D">
        <w:tc>
          <w:tcPr>
            <w:tcW w:w="426" w:type="dxa"/>
            <w:vMerge w:val="restart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1134" w:type="dxa"/>
            <w:vMerge w:val="restart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8E1015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425" w:type="dxa"/>
            <w:vMerge w:val="restart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7229" w:type="dxa"/>
            <w:gridSpan w:val="10"/>
          </w:tcPr>
          <w:p w:rsidR="00B20FAB" w:rsidRPr="008E1015" w:rsidRDefault="00B20FAB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B20FAB" w:rsidTr="00C9723D">
        <w:trPr>
          <w:trHeight w:val="737"/>
        </w:trPr>
        <w:tc>
          <w:tcPr>
            <w:tcW w:w="426" w:type="dxa"/>
            <w:vMerge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2022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8E1015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4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B20FAB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8" w:type="dxa"/>
          </w:tcPr>
          <w:p w:rsidR="00B20FAB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2025</w:t>
            </w:r>
          </w:p>
          <w:p w:rsidR="00B20FAB" w:rsidRPr="008E1015" w:rsidRDefault="00B20FAB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B20FAB" w:rsidRPr="00C9723D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C9723D">
              <w:rPr>
                <w:b/>
                <w:bCs/>
                <w:spacing w:val="-7"/>
                <w:sz w:val="22"/>
                <w:szCs w:val="22"/>
              </w:rPr>
              <w:t>2026</w:t>
            </w:r>
          </w:p>
          <w:p w:rsidR="00C9723D" w:rsidRPr="00C9723D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C9723D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</w:tr>
      <w:tr w:rsidR="00B20FAB" w:rsidRPr="006A7A39" w:rsidTr="00C9723D">
        <w:tc>
          <w:tcPr>
            <w:tcW w:w="426" w:type="dxa"/>
          </w:tcPr>
          <w:p w:rsidR="00B20FAB" w:rsidRDefault="00425BE4" w:rsidP="007B0727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</w:t>
            </w:r>
            <w:r w:rsidR="006372E9">
              <w:rPr>
                <w:sz w:val="24"/>
                <w:szCs w:val="24"/>
              </w:rPr>
              <w:t xml:space="preserve"> </w:t>
            </w:r>
            <w:r w:rsidR="00B20FAB" w:rsidRPr="006D4BB7">
              <w:rPr>
                <w:sz w:val="24"/>
                <w:szCs w:val="24"/>
              </w:rPr>
              <w:t>1</w:t>
            </w:r>
            <w:r w:rsidR="00B20FAB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20FAB" w:rsidRDefault="00B20FAB" w:rsidP="007B0727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425" w:type="dxa"/>
          </w:tcPr>
          <w:p w:rsidR="00B20FAB" w:rsidRPr="006A7A39" w:rsidRDefault="00B20FAB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proofErr w:type="spellStart"/>
            <w:r w:rsidRPr="006A7A39">
              <w:rPr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709" w:type="dxa"/>
          </w:tcPr>
          <w:p w:rsidR="00B20FAB" w:rsidRPr="009C403D" w:rsidRDefault="00B20FAB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B20FAB" w:rsidRPr="009C403D" w:rsidRDefault="00B20FAB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B20FAB" w:rsidRPr="009C403D" w:rsidRDefault="00B20FAB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B20FAB" w:rsidRPr="009C403D" w:rsidRDefault="00B20FAB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20FAB" w:rsidRPr="006A7A39" w:rsidRDefault="00B20FAB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B20FAB" w:rsidRPr="006A7A39" w:rsidRDefault="00123195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</w:t>
            </w:r>
          </w:p>
        </w:tc>
        <w:tc>
          <w:tcPr>
            <w:tcW w:w="709" w:type="dxa"/>
          </w:tcPr>
          <w:p w:rsidR="00B20FAB" w:rsidRPr="006A7A39" w:rsidRDefault="00B20FAB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5*</w:t>
            </w:r>
          </w:p>
        </w:tc>
        <w:tc>
          <w:tcPr>
            <w:tcW w:w="709" w:type="dxa"/>
          </w:tcPr>
          <w:p w:rsidR="00B20FAB" w:rsidRPr="006A7A39" w:rsidRDefault="00123195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B20FAB">
              <w:rPr>
                <w:sz w:val="28"/>
                <w:szCs w:val="28"/>
              </w:rPr>
              <w:t>*</w:t>
            </w:r>
          </w:p>
        </w:tc>
        <w:tc>
          <w:tcPr>
            <w:tcW w:w="708" w:type="dxa"/>
          </w:tcPr>
          <w:p w:rsidR="00B20FAB" w:rsidRDefault="00B20FAB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19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709" w:type="dxa"/>
          </w:tcPr>
          <w:p w:rsidR="00B20FAB" w:rsidRDefault="00C9723D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2319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*</w:t>
            </w:r>
          </w:p>
        </w:tc>
      </w:tr>
      <w:tr w:rsidR="00B20FAB" w:rsidRPr="006A7A39" w:rsidTr="00C9723D">
        <w:trPr>
          <w:trHeight w:val="1718"/>
        </w:trPr>
        <w:tc>
          <w:tcPr>
            <w:tcW w:w="426" w:type="dxa"/>
          </w:tcPr>
          <w:p w:rsidR="00B20FAB" w:rsidRDefault="00B20FAB" w:rsidP="007B0727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20FAB" w:rsidRDefault="00B20FAB" w:rsidP="007B0727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425" w:type="dxa"/>
          </w:tcPr>
          <w:p w:rsidR="00B20FAB" w:rsidRPr="006A7A39" w:rsidRDefault="00B20FAB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B20FAB" w:rsidRPr="006A7A39" w:rsidRDefault="00B20FAB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3,1</w:t>
            </w:r>
          </w:p>
        </w:tc>
        <w:tc>
          <w:tcPr>
            <w:tcW w:w="708" w:type="dxa"/>
          </w:tcPr>
          <w:p w:rsidR="00B20FAB" w:rsidRPr="006A7A39" w:rsidRDefault="00B20FAB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</w:t>
            </w:r>
            <w:r w:rsidR="00123195"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20FAB" w:rsidRPr="006A7A39" w:rsidRDefault="00B20FAB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123195">
              <w:rPr>
                <w:spacing w:val="-1"/>
                <w:sz w:val="28"/>
                <w:szCs w:val="28"/>
              </w:rPr>
              <w:t>0,4</w:t>
            </w:r>
          </w:p>
        </w:tc>
        <w:tc>
          <w:tcPr>
            <w:tcW w:w="709" w:type="dxa"/>
          </w:tcPr>
          <w:p w:rsidR="00B20FAB" w:rsidRPr="006A7A39" w:rsidRDefault="00B20FAB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123195">
              <w:rPr>
                <w:spacing w:val="-1"/>
                <w:sz w:val="28"/>
                <w:szCs w:val="28"/>
              </w:rPr>
              <w:t>3,5</w:t>
            </w:r>
          </w:p>
        </w:tc>
        <w:tc>
          <w:tcPr>
            <w:tcW w:w="709" w:type="dxa"/>
          </w:tcPr>
          <w:p w:rsidR="00B20FAB" w:rsidRPr="006A7A39" w:rsidRDefault="00123195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19,8</w:t>
            </w:r>
          </w:p>
        </w:tc>
        <w:tc>
          <w:tcPr>
            <w:tcW w:w="850" w:type="dxa"/>
          </w:tcPr>
          <w:p w:rsidR="00B20FAB" w:rsidRPr="006A7A39" w:rsidRDefault="00123195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19,8</w:t>
            </w:r>
          </w:p>
        </w:tc>
        <w:tc>
          <w:tcPr>
            <w:tcW w:w="709" w:type="dxa"/>
          </w:tcPr>
          <w:p w:rsidR="00B20FAB" w:rsidRPr="006A7A39" w:rsidRDefault="00123195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26,0</w:t>
            </w:r>
          </w:p>
        </w:tc>
        <w:tc>
          <w:tcPr>
            <w:tcW w:w="709" w:type="dxa"/>
          </w:tcPr>
          <w:p w:rsidR="00B20FAB" w:rsidRPr="006A7A39" w:rsidRDefault="00123195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31,3</w:t>
            </w:r>
          </w:p>
        </w:tc>
        <w:tc>
          <w:tcPr>
            <w:tcW w:w="708" w:type="dxa"/>
          </w:tcPr>
          <w:p w:rsidR="00B20FAB" w:rsidRDefault="00123195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33,3</w:t>
            </w:r>
          </w:p>
        </w:tc>
        <w:tc>
          <w:tcPr>
            <w:tcW w:w="709" w:type="dxa"/>
          </w:tcPr>
          <w:p w:rsidR="00B20FAB" w:rsidRDefault="00123195" w:rsidP="007B0727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35,4</w:t>
            </w:r>
          </w:p>
        </w:tc>
      </w:tr>
    </w:tbl>
    <w:p w:rsidR="00B23675" w:rsidRDefault="00B23675" w:rsidP="00B23675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D9" w:rsidRPr="00BC2F2D" w:rsidRDefault="00B23675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792"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3. Целевые показатели </w:t>
      </w:r>
      <w:r w:rsidR="005F6792"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 по благоустройству 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общественных территорий.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tbl>
      <w:tblPr>
        <w:tblStyle w:val="aff4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8"/>
        <w:gridCol w:w="1405"/>
        <w:gridCol w:w="28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C9723D" w:rsidTr="00C9723D">
        <w:tc>
          <w:tcPr>
            <w:tcW w:w="438" w:type="dxa"/>
            <w:vMerge w:val="restart"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405" w:type="dxa"/>
            <w:vMerge w:val="restart"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8E1015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284" w:type="dxa"/>
            <w:vMerge w:val="restart"/>
          </w:tcPr>
          <w:p w:rsidR="00C9723D" w:rsidRPr="008E1015" w:rsidRDefault="00C9723D" w:rsidP="00A94784">
            <w:pPr>
              <w:widowControl w:val="0"/>
              <w:autoSpaceDE w:val="0"/>
              <w:autoSpaceDN w:val="0"/>
              <w:adjustRightInd w:val="0"/>
              <w:spacing w:before="264"/>
              <w:ind w:left="-102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7087" w:type="dxa"/>
            <w:gridSpan w:val="10"/>
          </w:tcPr>
          <w:p w:rsidR="00C9723D" w:rsidRPr="008E1015" w:rsidRDefault="00C9723D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C9723D" w:rsidRPr="00C9723D" w:rsidTr="00C9723D">
        <w:trPr>
          <w:trHeight w:val="737"/>
        </w:trPr>
        <w:tc>
          <w:tcPr>
            <w:tcW w:w="438" w:type="dxa"/>
            <w:vMerge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405" w:type="dxa"/>
            <w:vMerge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:rsidR="00C9723D" w:rsidRPr="008E1015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8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A94784">
              <w:rPr>
                <w:b/>
                <w:bCs/>
                <w:sz w:val="22"/>
                <w:szCs w:val="22"/>
              </w:rPr>
              <w:t>2022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1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A94784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14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8" w:type="dxa"/>
          </w:tcPr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2025</w:t>
            </w:r>
          </w:p>
          <w:p w:rsidR="00C9723D" w:rsidRPr="00A94784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C9723D" w:rsidRPr="00C9723D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C9723D">
              <w:rPr>
                <w:b/>
                <w:bCs/>
                <w:spacing w:val="-7"/>
                <w:sz w:val="22"/>
                <w:szCs w:val="22"/>
              </w:rPr>
              <w:t>2026</w:t>
            </w:r>
          </w:p>
          <w:p w:rsidR="00C9723D" w:rsidRPr="00C9723D" w:rsidRDefault="00C9723D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C9723D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</w:tr>
      <w:tr w:rsidR="00C9723D" w:rsidTr="00C9723D">
        <w:tc>
          <w:tcPr>
            <w:tcW w:w="438" w:type="dxa"/>
          </w:tcPr>
          <w:p w:rsidR="00C9723D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</w:tcPr>
          <w:p w:rsidR="00C9723D" w:rsidRPr="002B721B" w:rsidRDefault="00C9723D" w:rsidP="00F453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</w:t>
            </w:r>
            <w:r w:rsidRPr="006D4BB7">
              <w:rPr>
                <w:sz w:val="24"/>
                <w:szCs w:val="24"/>
              </w:rPr>
              <w:lastRenderedPageBreak/>
              <w:t>й</w:t>
            </w:r>
          </w:p>
        </w:tc>
        <w:tc>
          <w:tcPr>
            <w:tcW w:w="284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 xml:space="preserve">4 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6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7*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8*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8*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>
              <w:rPr>
                <w:spacing w:val="-1"/>
              </w:rPr>
              <w:t>8*</w:t>
            </w:r>
          </w:p>
        </w:tc>
      </w:tr>
      <w:tr w:rsidR="00C9723D" w:rsidTr="00C9723D">
        <w:trPr>
          <w:trHeight w:val="2372"/>
        </w:trPr>
        <w:tc>
          <w:tcPr>
            <w:tcW w:w="438" w:type="dxa"/>
          </w:tcPr>
          <w:p w:rsidR="00C9723D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1405" w:type="dxa"/>
          </w:tcPr>
          <w:p w:rsidR="00C9723D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284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z w:val="22"/>
                <w:szCs w:val="22"/>
              </w:rPr>
              <w:t>%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12,5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25,0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37,5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50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75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87,5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100</w:t>
            </w:r>
          </w:p>
        </w:tc>
        <w:tc>
          <w:tcPr>
            <w:tcW w:w="708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A94784">
              <w:rPr>
                <w:spacing w:val="-1"/>
                <w:sz w:val="22"/>
                <w:szCs w:val="22"/>
              </w:rPr>
              <w:t>100</w:t>
            </w:r>
          </w:p>
        </w:tc>
        <w:tc>
          <w:tcPr>
            <w:tcW w:w="709" w:type="dxa"/>
          </w:tcPr>
          <w:p w:rsidR="00C9723D" w:rsidRPr="00A94784" w:rsidRDefault="00C9723D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</w:rPr>
            </w:pPr>
            <w:r>
              <w:rPr>
                <w:spacing w:val="-1"/>
              </w:rPr>
              <w:t>100</w:t>
            </w:r>
          </w:p>
        </w:tc>
      </w:tr>
    </w:tbl>
    <w:p w:rsidR="005958F6" w:rsidRDefault="005958F6" w:rsidP="005958F6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EF4C2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на соответствующие годы.</w:t>
      </w:r>
    </w:p>
    <w:p w:rsidR="005958F6" w:rsidRDefault="005F6792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676C" w:rsidRDefault="00C2676C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дворовых территорий, на которых необходимо проведение работ по благоустройству.</w:t>
      </w:r>
    </w:p>
    <w:p w:rsidR="00F57856" w:rsidRPr="00BC2F2D" w:rsidRDefault="00F57856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BC2F2D" w:rsidRPr="00BC2F2D" w:rsidTr="00310EB2">
        <w:trPr>
          <w:trHeight w:val="982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7083" w:type="dxa"/>
              <w:tblInd w:w="5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BC2F2D" w:rsidRPr="00BC2F2D" w:rsidTr="00F45300">
              <w:trPr>
                <w:trHeight w:val="411"/>
              </w:trPr>
              <w:tc>
                <w:tcPr>
                  <w:tcW w:w="7083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Кооперативный,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2а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7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рунзе</w:t>
                  </w: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проезд Станционный,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Восточная, д. 3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асилевский </w:t>
                  </w:r>
                  <w:r w:rsidR="00870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фабрики двор, д.5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34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24а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17 (ТСЖ "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Льнянщики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17")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6а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М.Московская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Пролетарская, д. 1 (ЖК "Юбилейный")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г. Приволжск, ул. Революционная,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Революционная, д. 106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Революционная, д.106 </w:t>
                  </w:r>
                  <w:proofErr w:type="spellStart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</w:t>
                  </w:r>
                  <w:proofErr w:type="spellEnd"/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д.108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129 (ТСЖ "Восход")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132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91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корп.1</w:t>
                  </w:r>
                </w:p>
                <w:p w:rsidR="009E1D09" w:rsidRDefault="009E1D09" w:rsidP="009E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13а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Советская, д. 23 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Соколова, д. </w:t>
                  </w:r>
                  <w:r w:rsidR="00597A31"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(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ТСЖ "Сокол")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Социалистическая,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Ст. Проезд,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18</w:t>
                  </w:r>
                </w:p>
                <w:p w:rsidR="00BC2F2D" w:rsidRPr="00BC2F2D" w:rsidRDefault="00BC2F2D" w:rsidP="00F45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Фурманова, д. 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BC2F2D" w:rsidRPr="00BC2F2D" w:rsidRDefault="009E1D09" w:rsidP="009E1D0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 xml:space="preserve">  </w:t>
            </w:r>
            <w:r w:rsidRPr="009E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Приволжск, ул. Фурманова, д. 21</w:t>
            </w:r>
          </w:p>
        </w:tc>
      </w:tr>
    </w:tbl>
    <w:p w:rsidR="00BC2F2D" w:rsidRPr="00BC2F2D" w:rsidRDefault="00BC2F2D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DA2616" w:rsidRDefault="00DA2616" w:rsidP="00DA261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2676C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на которых необходимо проведение работ по благоустройству.</w:t>
      </w:r>
    </w:p>
    <w:p w:rsidR="00C2676C" w:rsidRDefault="00C2676C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29A1" w:rsidRPr="00BC2F2D" w:rsidRDefault="000A29A1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8919"/>
      </w:tblGrid>
      <w:tr w:rsidR="00A541D8" w:rsidTr="00C2676C">
        <w:trPr>
          <w:trHeight w:val="406"/>
        </w:trPr>
        <w:tc>
          <w:tcPr>
            <w:tcW w:w="10138" w:type="dxa"/>
          </w:tcPr>
          <w:p w:rsidR="00A541D8" w:rsidRPr="00C2676C" w:rsidRDefault="00A541D8" w:rsidP="00C2676C">
            <w:pPr>
              <w:widowControl w:val="0"/>
              <w:suppressAutoHyphens/>
              <w:jc w:val="center"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Общественные территории:</w:t>
            </w:r>
          </w:p>
        </w:tc>
      </w:tr>
      <w:tr w:rsidR="00A541D8" w:rsidTr="00F45300">
        <w:trPr>
          <w:trHeight w:val="1621"/>
        </w:trPr>
        <w:tc>
          <w:tcPr>
            <w:tcW w:w="10138" w:type="dxa"/>
            <w:tcBorders>
              <w:bottom w:val="single" w:sz="4" w:space="0" w:color="auto"/>
            </w:tcBorders>
          </w:tcPr>
          <w:p w:rsidR="00BC569F" w:rsidRDefault="00BC569F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 w:rsidR="007B0727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(</w:t>
            </w:r>
            <w:r w:rsidR="00482468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 w:rsidR="007B0727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этап)</w:t>
            </w:r>
          </w:p>
          <w:p w:rsidR="00CE23D5" w:rsidRPr="00BC2F2D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A541D8" w:rsidRPr="002070CD" w:rsidRDefault="00A541D8" w:rsidP="002070CD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666293" w:rsidRDefault="00385D57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</w:t>
      </w:r>
      <w:r w:rsidR="0066629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заключенными соглашениями с органами  местного самоуправления – будет формироваться по мере заключения администрацией Приволжского муниципального района соглашений с собственниками.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 в соответствии с требованиями утвержденных в Приволжском городском поселении правил благоустройства согласно приложению 6.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Земельные участки, образованные под многоквартирными домами поставлены на кадастровый учет.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bookmarkStart w:id="7" w:name="_Hlk36035446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</w:t>
      </w:r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областного бюджета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bookmarkEnd w:id="7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согласно приложению 7.</w:t>
      </w:r>
    </w:p>
    <w:p w:rsidR="00962DAB" w:rsidRDefault="00666293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Pr="009B4BD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Мероприятия по благоустройству территорий должны проводиться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населения, включать в себя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</w:t>
      </w:r>
      <w:r w:rsidRPr="009B4BDD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утверждаемыми Министерством строительства и жилищно-коммунального хозяйства Российской Федерации.</w:t>
      </w: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B412F" w:rsidRDefault="00CB412F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A29A1" w:rsidRDefault="000A29A1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A94784" w:rsidRDefault="00A94784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DF59E1" w:rsidRPr="00DF59E1" w:rsidRDefault="00DF59E1" w:rsidP="00B2729B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>Приложение 1</w:t>
      </w:r>
    </w:p>
    <w:p w:rsidR="00DF59E1" w:rsidRPr="00DF59E1" w:rsidRDefault="00DF59E1" w:rsidP="00B272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9E1" w:rsidRPr="00DF59E1" w:rsidRDefault="00DF59E1" w:rsidP="00DF5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Ориентировочные (примерные) единичные расценки на элементы благоустройства дворовых территорий</w:t>
      </w:r>
    </w:p>
    <w:tbl>
      <w:tblPr>
        <w:tblW w:w="91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39"/>
        <w:gridCol w:w="1555"/>
        <w:gridCol w:w="1293"/>
        <w:gridCol w:w="1282"/>
      </w:tblGrid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Единичная расценка, руб.</w:t>
            </w:r>
          </w:p>
        </w:tc>
      </w:tr>
      <w:tr w:rsidR="00DF59E1" w:rsidRPr="00DF59E1" w:rsidTr="00D964E2">
        <w:trPr>
          <w:trHeight w:val="210"/>
          <w:tblCellSpacing w:w="0" w:type="dxa"/>
          <w:jc w:val="center"/>
        </w:trPr>
        <w:tc>
          <w:tcPr>
            <w:tcW w:w="50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бордюром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бордюра</w:t>
            </w:r>
          </w:p>
        </w:tc>
      </w:tr>
      <w:tr w:rsidR="00DF59E1" w:rsidRPr="00DF59E1" w:rsidTr="00D964E2">
        <w:trPr>
          <w:trHeight w:val="6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Ремонт внутриквартального, дворового проезда с асфальтобетонным покрытием: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1 513,00</w:t>
            </w:r>
          </w:p>
        </w:tc>
      </w:tr>
      <w:tr w:rsidR="00DF59E1" w:rsidRPr="00DF59E1" w:rsidTr="00D964E2">
        <w:trPr>
          <w:trHeight w:val="321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1273,00</w:t>
            </w:r>
          </w:p>
        </w:tc>
      </w:tr>
      <w:tr w:rsidR="00DF59E1" w:rsidRPr="00DF59E1" w:rsidTr="00D964E2">
        <w:trPr>
          <w:trHeight w:val="795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 асфальтобетонного покрытия к подъезду: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49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1 371,00</w:t>
            </w:r>
          </w:p>
        </w:tc>
      </w:tr>
      <w:tr w:rsidR="00DF59E1" w:rsidRPr="00DF59E1" w:rsidTr="00D964E2">
        <w:trPr>
          <w:trHeight w:val="33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tabs>
                <w:tab w:val="left" w:pos="1080"/>
              </w:tabs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Устройство тротуарной плитки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 см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194CD9" w:rsidRDefault="00194CD9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C2570F" w:rsidRDefault="00C2570F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Par29"/>
      <w:bookmarkEnd w:id="8"/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Дворовая территория - совокупность территории, прилегающих к многоквартирному дому,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666293" w:rsidRPr="00DF59E1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документации или  в упрощенном виде - изображение дворовой территории на топографической съемке в масштабе с отображением текстового и визуального описания проекта 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Осмотр дворовой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Согласование дизайн-проекта благоустройства дворовой территории с представителями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</w:p>
    <w:p w:rsidR="00962DAB" w:rsidRPr="00DF59E1" w:rsidRDefault="00962DAB" w:rsidP="00962DAB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9" w:name="Par46"/>
      <w:bookmarkEnd w:id="9"/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F45300" w:rsidRDefault="00F45300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EF4C22" w:rsidRPr="00DF59E1" w:rsidRDefault="00EF4C22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Минимальный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4872"/>
      </w:tblGrid>
      <w:tr w:rsidR="00DF59E1" w:rsidRPr="00DF59E1" w:rsidTr="00B97F92">
        <w:trPr>
          <w:trHeight w:val="330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DF59E1" w:rsidRPr="00DF59E1" w:rsidTr="00B97F92">
        <w:trPr>
          <w:trHeight w:val="26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DF59E1" w:rsidRPr="00DF59E1" w:rsidTr="00B97F92">
        <w:trPr>
          <w:trHeight w:val="269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скамеек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30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7875" cy="2047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2"/>
              <w:gridCol w:w="3140"/>
            </w:tblGrid>
            <w:tr w:rsidR="00DF59E1" w:rsidRPr="00DF59E1" w:rsidTr="00D964E2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- 1,5 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- 680 мм.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741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5025" cy="2105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98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- 2,0 м;</w:t>
                  </w:r>
                </w:p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385 мм;</w:t>
                  </w:r>
                </w:p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– 660 мм.</w:t>
                  </w:r>
                </w:p>
              </w:tc>
            </w:tr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795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1885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Скамья со спинкой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756"/>
              <w:gridCol w:w="2837"/>
            </w:tblGrid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 w:right="451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</w:t>
                  </w:r>
                  <w:r w:rsidR="00B97F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2,085 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>Ширина - 770  мм;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>Высота - 975  мм.</w:t>
                  </w: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24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урн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1936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15335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Урна металлическая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«Деревянный декор»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77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- 665мм;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- 420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10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для мусора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693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- 540 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400 мм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20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4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уличная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985"/>
              <w:gridCol w:w="2126"/>
            </w:tblGrid>
            <w:tr w:rsidR="00DF59E1" w:rsidRPr="00DF59E1" w:rsidTr="00D964E2">
              <w:tc>
                <w:tcPr>
                  <w:tcW w:w="19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- 570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40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Дополнительный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домов*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109"/>
      </w:tblGrid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видов работ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детских и (или) спортивных площадок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автомобильных парковок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дворовых территорий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Устройство </w:t>
            </w:r>
            <w:proofErr w:type="spellStart"/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ливнеприемников</w:t>
            </w:r>
            <w:proofErr w:type="spellEnd"/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контейнерных площадок (устройство площадок для сбора и временного хранения отходов с установкой контейнеров, бункеров-накопителей, устройством ограждения и твердого основания)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*Примечание: Данные виды работ выполняются по согласованию с собственниками МКД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территорий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входящих в состав минимального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перечня работ</w:t>
      </w: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D77" w:rsidRDefault="000A1D77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на ремонт дворовых проездов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8833" w:type="dxa"/>
        <w:tblInd w:w="93" w:type="dxa"/>
        <w:tblLook w:val="04A0" w:firstRow="1" w:lastRow="0" w:firstColumn="1" w:lastColumn="0" w:noHBand="0" w:noVBand="1"/>
      </w:tblPr>
      <w:tblGrid>
        <w:gridCol w:w="724"/>
        <w:gridCol w:w="3006"/>
        <w:gridCol w:w="992"/>
        <w:gridCol w:w="2194"/>
        <w:gridCol w:w="1917"/>
      </w:tblGrid>
      <w:tr w:rsidR="00DF59E1" w:rsidRPr="00DF59E1" w:rsidTr="00243837">
        <w:trPr>
          <w:trHeight w:val="1038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 в руб.</w:t>
            </w:r>
          </w:p>
        </w:tc>
      </w:tr>
      <w:tr w:rsidR="00DF59E1" w:rsidRPr="00DF59E1" w:rsidTr="00243837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кирпичных горловин колодцев (без стоимости люка)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деформированных а/бетонных покрытий фрезой толщ.5см(с погрузкой и перевозкой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а/бетонного покрытия (с погрузкой экскаватором и перевозкой на расстоянии до 15км) 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грунта с погрузкой на а/самосвал (с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первозкой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песка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щебня (с доставкой на расстоянии до 70км)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Розлив битума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выравнивающего слоя из а/бетона толщ.2,5см (нижний слой а/б марки П)-проезжая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300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а/бетонного  слоя из а/бетона толщ.5 см </w:t>
            </w:r>
          </w:p>
          <w:p w:rsidR="00F45300" w:rsidRDefault="00F45300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(верхний слой а/б марки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П,тип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а/бетонного  слоя из а/бетона толщ.4 см ( а/б марки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Ш,тип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Д)-тротуар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старого бортового камня (с погрузкой экскаватором и перевозкой на расстоянии до 15 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бортового камня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освещение дворовых территорий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провода по фасаду здания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кронштейна 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выключателя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фотоэлемента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распределительной коробки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труб гофра для защиты проводов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Затягивание провода в трубы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опоры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 провода СИП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провода с фасада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опоры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 отверстий в кирпиче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отв.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3*2,5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3*1,5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9 700,00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Фотоэлемент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выключатель 16А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Гофротруба</w:t>
            </w:r>
            <w:proofErr w:type="spellEnd"/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полипропиленовая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светильник (с датчиком движения) накладной защитного исполнения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светодиодный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LED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5 750,00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светильников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2*16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4*25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80,09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ПВХ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37,24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распределительная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(IP-54)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Клипса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Дюбель-гвоздь (быстрый монтаж)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Рейка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30см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17,95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нулевая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347,93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Единичные расценки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скамьи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скамьи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1 876,00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1500*380*680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2000*385*660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5 784,00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со спинкой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1985*715*955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11 450,00</w:t>
            </w:r>
          </w:p>
        </w:tc>
      </w:tr>
    </w:tbl>
    <w:p w:rsidR="00B2729B" w:rsidRPr="00BC569F" w:rsidRDefault="00B2729B" w:rsidP="00BC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урны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  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урны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20л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400*300*540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40л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480*380*570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4 053,00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с контейнером на бетонном основании  (монтаж не требуется)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420*420*665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3 267,00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Нормативная стоимость (единичные расценки) работ по благоустройству дворовых  территорий, входящих в состав дополнительного перечня таких работ</w:t>
      </w:r>
    </w:p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Единичные расценки на оборудование детских и спортивных площадок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горки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28 656,00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38 570,00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43 045,00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6-ти местной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3 144,00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6-ти местная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27 429,00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4-х местной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2 433,00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4-х местная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31 500,00</w:t>
            </w:r>
          </w:p>
        </w:tc>
      </w:tr>
    </w:tbl>
    <w:p w:rsid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29B" w:rsidRPr="00DF59E1" w:rsidRDefault="00B2729B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2 073,00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21 000,00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13 800,00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6 264,00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качели с подвесом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35 394,00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«диван» с подвесом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28 387,00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качалки на пружине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 на пружине «дружба»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20 160,00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качалки-балансир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1 276,00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12 120,00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спортивного оборудования «лиана»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1 363,00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«лиана»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14 500,00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«лиана»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1 201,00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Спортивное оборудование «лиана» большая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12 467,00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2 287,00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33 807,00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гимнастического комплекса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5 481,00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комплекс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41 273,00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гимнастического комплекса «петушок+»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2484,00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«петушок +»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17 606,00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43 781,00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3 342,00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24 765,00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2 975,00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59 211,00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2 858,00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18 150,00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18 920,00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16 301,00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2 638,00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26 184,00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теннисного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3041,00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Теннисный стол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17 666,00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теневого навеса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5 737,00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Теневой навес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127 630,00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песочницы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4 705,00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Песочница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39 640,00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«скамьи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1 304,00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8 312,00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218 837,00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168 005,00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1 700 000,00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Единичные расценки на озеленение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1 634,00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 конский высотой 50-80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 остролистный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 мелкозернистая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Рябина обыкновенная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Сосна обыкновенная высота до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Ель(смесь видов семейного происхождения)высотой0,5-1,0м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Сирень обыкновенная высотой 0,6-0,8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Чубушник (жасмин) высотой 0,4-0,6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Кизильник блестящий высотой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Снежноягодник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Доренбоза</w:t>
            </w:r>
            <w:proofErr w:type="spellEnd"/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(розовый)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Снежноягодник (белый)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устройство газонов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цветников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726,00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Гвоздика многолетняя гибридная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Ирис бородатый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германски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Флокс метельчатый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Бархатцы отклоненные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Гацания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Нью Дей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Сальвия Редди розовая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2 308,00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липа,сосна,кедр,тополь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6 045,00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2 477,00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ель,пихта,береза,лиственница,ольха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7 481,00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2 843,00 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Валка деревьев в городских условиях (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дуб,бук,граб,клен,ясень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8 654,00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2 785,00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4 132,00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4 499,00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обрезки и прореживание крон деревьев при диаметре ствола до 350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обрезки и прореживание крон деревьев при диаметре ствола от 350 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872,00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ремонт ливневой канализации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труб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м.п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1 924,30</w:t>
            </w: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ж/б колодца д. 0,7м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14 704,80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1 167,70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устройство контейнерных площадок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1 контейнер)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25 611,00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</w:t>
            </w:r>
          </w:p>
        </w:tc>
      </w:tr>
      <w:tr w:rsidR="00DF59E1" w:rsidRPr="00DF59E1" w:rsidTr="00243837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2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38 588,00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17 000,00х2</w:t>
            </w:r>
          </w:p>
        </w:tc>
      </w:tr>
      <w:tr w:rsidR="00DF59E1" w:rsidRPr="00DF59E1" w:rsidTr="0024383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3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55 288,00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17 000,00х3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4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70 127,00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Евроконтейнер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17 000,00х4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5 800,00х4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оборудование автомобильных парковок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1"/>
        <w:gridCol w:w="1163"/>
        <w:gridCol w:w="992"/>
        <w:gridCol w:w="1843"/>
      </w:tblGrid>
      <w:tr w:rsidR="00DF59E1" w:rsidRPr="00DF59E1" w:rsidTr="00243837">
        <w:trPr>
          <w:trHeight w:val="643"/>
        </w:trPr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с НДС в руб.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Поднятие кирпичных горловин колодцев (без стоимости люка)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деформированных а/бетонных покрытий фрезой толщ.5см (с погрузкой и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а/бетонного покрытия (с погрузкой экскаватором и перевозкой на расстоянии до 15км)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грунта с погрузкой на а/самосвал (с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песка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щебня (с доставкой на расстоянии до 70 км)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162,00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Розлив битума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выравнивающего слоя из а/бетона толщ.2,5см (нижний слой а/б марки П)-проезжая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толщ.5 см (верхний слой а/б марки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П,тип</w:t>
            </w:r>
            <w:proofErr w:type="spellEnd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В) 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Устройство а/бетонного слоя из а/бетона толщ.4 см ( а/б марки Ш, тип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Д)-тротуар 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старого бортового камня (с погрузкой экскаватором и перевозкой на расстоянии до 15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нового бортового камня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37" w:rsidRDefault="00243837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0" w:name="_Hlk35866043"/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37" w:rsidRDefault="00243837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 xml:space="preserve">Приложение </w:t>
      </w:r>
      <w:r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>4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 и форма участия (трудовое и (или) финансовое)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  <w:r w:rsidRPr="00C66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000D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в выполнении дополнительного перечня работ по благоустройству дворовых территорий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Граждане и з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аинтересованные лица принимают участие в реализации мероприятий по благоустройству дворовых территории в рамках дополнительного перечня работ по благоустройству в форме трудового и (или) финансового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2. Организация трудового и (или) финансового участия осуществляется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_Hlk35868486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может выражаться в выполнении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 </w:t>
      </w:r>
    </w:p>
    <w:bookmarkEnd w:id="11"/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3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При выборе формы финансового участия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</w:t>
      </w:r>
      <w:r w:rsidR="00556EA3">
        <w:rPr>
          <w:rFonts w:ascii="Times New Roman" w:eastAsia="Calibri" w:hAnsi="Times New Roman" w:cs="Times New Roman"/>
          <w:sz w:val="28"/>
          <w:szCs w:val="28"/>
        </w:rPr>
        <w:t>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bookmarkEnd w:id="10"/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аккумулирования и расходования средств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лиц, направляемых на выполнение минимального/дополнительного перечней работ по благоустройству дворовых территорий.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На территории Приволжского городского поселения уполномоченным учреждением по аккумулированию и расходованию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и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определена администрация Приволжского муниципального района</w:t>
      </w:r>
      <w:r w:rsidRPr="00DF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При принятии решения на общем собрании собственников помещений многоквартирного дома о финансовом участии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в реализации мероприятий по благоустройству дворовых территорий, сформированному исходя из минимального и (или) дополнительного перечней работ, включенного в дизайн-проект благоустройства дворовой территории, денежные средства заинтересованных лиц перечисляются на лицевые счета, открытые в банке РФ.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целях софинансирования мероприятий по благоустройству дворовой территории для зачисления денежных средств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администрация Приволжского муниципального района заключает соглашение с организацией, осуществляющей управление многоквартирным домом, в котором определяются порядок и объем денежных средств, подлежащих перечислению, порядок расходования и возврата указанных средств, права, обязанности и ответственность сторон соглашения.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</w:t>
      </w:r>
      <w:r w:rsidRPr="00000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производится организациями, осуществляющими управление многоквартирными домами, на лицевой счет для учета операций со средствами бюджетных учреждений (за исключением субсидий на иные цели, а также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собственность, предоставленных бюджетным учреждениям из соответствующих бюджетов бюджетной системы Российской Федерации) (далее–лицевой счет бюджетного учреждения), открытый в банке РФ.</w:t>
      </w:r>
    </w:p>
    <w:p w:rsidR="00666293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 организацией, осуществляющей управление многоквартирными домами, осуществляется до включения в план закупок и план-график администрации Приволжского муниципального района в Единой информационной системе информации о проведении конкурсных процедур по определению подрядной организации для выполнения работ по благоустройству дворовых территорий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EF4C22" w:rsidRDefault="00EF4C22" w:rsidP="00EF4C22">
      <w:pPr>
        <w:pStyle w:val="ConsPlusNormal"/>
        <w:jc w:val="both"/>
      </w:pP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lastRenderedPageBreak/>
        <w:t>Заключение муниципальных контрактов на выполнение работ по благоустройству дворовых территорий по результатам закупки товаров, работ и услуг для обеспечения муниципальных нужд в целях реализации программы должно быть осуществлено не позднее 1 апреля года предоставления субсидии</w:t>
      </w:r>
      <w:r>
        <w:rPr>
          <w:rFonts w:ascii="Times New Roman" w:eastAsia="Calibri" w:hAnsi="Times New Roman" w:cs="Times New Roman"/>
          <w:sz w:val="28"/>
          <w:szCs w:val="28"/>
        </w:rPr>
        <w:t>, за исключением:</w:t>
      </w: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t>случ</w:t>
      </w:r>
      <w:r w:rsidR="00D069DB">
        <w:rPr>
          <w:rFonts w:ascii="Times New Roman" w:eastAsia="Calibri" w:hAnsi="Times New Roman" w:cs="Times New Roman"/>
          <w:sz w:val="28"/>
          <w:szCs w:val="28"/>
        </w:rPr>
        <w:t>аев</w:t>
      </w:r>
      <w:r w:rsidRPr="00EF4C22">
        <w:rPr>
          <w:rFonts w:ascii="Times New Roman" w:eastAsia="Calibri" w:hAnsi="Times New Roman" w:cs="Times New Roman"/>
          <w:sz w:val="28"/>
          <w:szCs w:val="28"/>
        </w:rPr>
        <w:t xml:space="preserve">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соглашений продлевается на срок указанного обжалования</w:t>
      </w:r>
      <w:r w:rsidR="00D069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69DB" w:rsidRDefault="00D069DB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конкурсных процедур;</w:t>
      </w:r>
    </w:p>
    <w:p w:rsidR="00EF4C22" w:rsidRPr="00DF59E1" w:rsidRDefault="00D069DB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заключения таких соглашений в пределах экономии средств при расходовании субсидии в целях реализации программы, в том числе мероприятий по цифровизации городского хозяйства, включенных в программу, при которых срок заключения таких соглашений продлевается на срок до 15 декабря года предоставления субсидии.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Администрация Приволжского муниципального района обеспечивает учет поступающих от организаций, осуществляющих управление многоквартирными домами, денежных средств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Расходование аккумулированных денежных средств осуществляется администрацией Приволжского муниципального района на: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>Расходование аккумулированных денежных средств осуществляется в соответствии с условиями заключенных соглашений с организациями, осуществляющими управление многоквартирными домами,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обеспечивает возврат аккумулированных денежных средств, неиспользованных в отчетном финансовом году, организациям, осуществляющим управление многоквартирными домами, по реквизитам, указанным в заключенных соглашениях, в срок до 31 декабря текущего финансового года при условии: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экономии денежных средств, по итогам проведения конкурсных процедур;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непредоставления организациями, осуществляющими управление многоквартирными домами, доступа к проведению благоустройства на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возникновения обстоятельств непреодолимой силы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возникновения иных случаев, предусмотренных действующим законодательством.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61D7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форме участия (финансовое и (или)трудовое) и доле участия заинтересованных лиц в выполнении дополнительного перечня работ по благоустройству дворовых территорий</w:t>
      </w:r>
    </w:p>
    <w:p w:rsidR="00666293" w:rsidRPr="005C591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0E47" w:rsidRPr="00990E47" w:rsidRDefault="00666293" w:rsidP="00990E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При выборе формы финансового участия граждан и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заинтересованных лиц может выражаться в выполнении 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EF4C22" w:rsidRDefault="00666293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заинтересованных лиц в выполнении мероприятий по благоустройству дворовых территорий должно </w:t>
      </w: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подтверждаться документально в зависимости от избранной формы такого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Документы, подтверждающие форму участия заинтересованных лиц в реализации мероприятий по благоустройству, предусмотренных дополнительным перечнем, предоставляются в администрацию Приволжского муниципального района.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финансовое участие, представляются в администрацию Приволжского муниципального района не позднее 10 дней со дня перечисления денежных средств в установленном порядке.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  Документы, подтверждающие трудовое участие, представляются в администрацию Приволжского муниципального района не позднее 10 календарных дней со дня окончания работ, выполняемых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5F51D8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A2B6E" w:rsidRDefault="00AA2B6E" w:rsidP="0066629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D30020" w:rsidRDefault="00D30020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общественной 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tabs>
          <w:tab w:val="left" w:pos="709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общественной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Приволжского городского поселения, соответствующего функционального назначения (площадь, набережная, улица, пешеходная зона, сквер, парк, иная территория) (далее – общественная территория). 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>Перечень общественных территорий, подлежащих благоустройству формируется из числа предложений граждан, организаций и предприятий</w:t>
      </w:r>
      <w:r w:rsidR="00084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DFD">
        <w:rPr>
          <w:rFonts w:ascii="Times New Roman" w:hAnsi="Times New Roman"/>
          <w:sz w:val="28"/>
          <w:szCs w:val="28"/>
        </w:rPr>
        <w:t>по средством онлайн голосования в сети «Интернет», а также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отобранных Общественной комиссией для рассмотрения и оценки таких предложений.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документации или  в упрощенном виде - изображение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 на топографической съемке в масштабе с отображением текстового и визуального описания проекта 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Согласование дизайн-проекта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 представителями заинтересованных лиц.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788053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bookmarkEnd w:id="12"/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0" w:rsidRDefault="00F45300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4B4447" w:rsidRDefault="0066629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  <w:r w:rsidRPr="004B4447"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Правил благоустройства</w:t>
      </w:r>
      <w:r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.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019"/>
        <w:gridCol w:w="1582"/>
        <w:gridCol w:w="1618"/>
        <w:gridCol w:w="2020"/>
      </w:tblGrid>
      <w:tr w:rsidR="00666293" w:rsidRPr="002535D4" w:rsidTr="00666293">
        <w:trPr>
          <w:trHeight w:val="15"/>
        </w:trPr>
        <w:tc>
          <w:tcPr>
            <w:tcW w:w="92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Обследование территории: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C443EA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Составление паспорта территории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17 (ТСЖ "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6D08F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соглашения о благоустройстве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</w:tc>
      </w:tr>
    </w:tbl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65" w:rsidRDefault="006D7965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D23" w:rsidRDefault="00735D2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BB" w:rsidRDefault="00342DBB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2DBB" w:rsidRDefault="00342DBB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7237F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областного бюджета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4699"/>
        <w:gridCol w:w="117"/>
        <w:gridCol w:w="1360"/>
        <w:gridCol w:w="1727"/>
        <w:gridCol w:w="296"/>
      </w:tblGrid>
      <w:tr w:rsidR="00666293" w:rsidRPr="002535D4" w:rsidTr="00666293">
        <w:trPr>
          <w:gridAfter w:val="1"/>
          <w:wAfter w:w="298" w:type="dxa"/>
          <w:trHeight w:val="15"/>
        </w:trPr>
        <w:tc>
          <w:tcPr>
            <w:tcW w:w="771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gridSpan w:val="2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Благоустройству дворовых территорий согласно минимального перечня работ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17 (ТСЖ "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Льнянщики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Б.Московская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М.Московская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 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Революционная, д.106 </w:t>
            </w:r>
            <w:proofErr w:type="spellStart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кор</w:t>
            </w:r>
            <w:proofErr w:type="spellEnd"/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26542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0E38" w:rsidSect="00066530">
      <w:headerReference w:type="default" r:id="rId14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1354" w:rsidRDefault="00901354" w:rsidP="00102FFF">
      <w:pPr>
        <w:spacing w:after="0" w:line="240" w:lineRule="auto"/>
      </w:pPr>
      <w:r>
        <w:separator/>
      </w:r>
    </w:p>
  </w:endnote>
  <w:endnote w:type="continuationSeparator" w:id="0">
    <w:p w:rsidR="00901354" w:rsidRDefault="00901354" w:rsidP="0010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1354" w:rsidRDefault="00901354" w:rsidP="00102FFF">
      <w:pPr>
        <w:spacing w:after="0" w:line="240" w:lineRule="auto"/>
      </w:pPr>
      <w:r>
        <w:separator/>
      </w:r>
    </w:p>
  </w:footnote>
  <w:footnote w:type="continuationSeparator" w:id="0">
    <w:p w:rsidR="00901354" w:rsidRDefault="00901354" w:rsidP="0010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3699647"/>
      <w:docPartObj>
        <w:docPartGallery w:val="Page Numbers (Top of Page)"/>
        <w:docPartUnique/>
      </w:docPartObj>
    </w:sdtPr>
    <w:sdtEndPr/>
    <w:sdtContent>
      <w:p w:rsidR="00AF500F" w:rsidRPr="00066530" w:rsidRDefault="00AF500F">
        <w:pPr>
          <w:pStyle w:val="af1"/>
          <w:jc w:val="center"/>
          <w:rPr>
            <w:rFonts w:ascii="Times New Roman" w:hAnsi="Times New Roman"/>
            <w:sz w:val="28"/>
            <w:szCs w:val="2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:rsidR="00AF500F" w:rsidRDefault="00AF500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EFEF9C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C1503B"/>
    <w:multiLevelType w:val="hybridMultilevel"/>
    <w:tmpl w:val="B9F6B8EE"/>
    <w:lvl w:ilvl="0" w:tplc="75D85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A4FC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D66A3C" w:tentative="1">
      <w:start w:val="1"/>
      <w:numFmt w:val="decimal"/>
      <w:pStyle w:val="Pro-List-2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0C2FE9"/>
    <w:multiLevelType w:val="singleLevel"/>
    <w:tmpl w:val="6AD4CD74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4361BA"/>
    <w:multiLevelType w:val="hybridMultilevel"/>
    <w:tmpl w:val="ED0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C0B8B"/>
    <w:multiLevelType w:val="hybridMultilevel"/>
    <w:tmpl w:val="B75823D2"/>
    <w:lvl w:ilvl="0" w:tplc="2BB08138">
      <w:start w:val="5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51A317F9"/>
    <w:multiLevelType w:val="hybridMultilevel"/>
    <w:tmpl w:val="F7C04C0C"/>
    <w:lvl w:ilvl="0" w:tplc="6786E0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77792D"/>
    <w:multiLevelType w:val="hybridMultilevel"/>
    <w:tmpl w:val="D818B9DE"/>
    <w:lvl w:ilvl="0" w:tplc="DB74A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86CB2"/>
    <w:multiLevelType w:val="singleLevel"/>
    <w:tmpl w:val="74B48AAC"/>
    <w:lvl w:ilvl="0">
      <w:start w:val="2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B4"/>
    <w:rsid w:val="00011905"/>
    <w:rsid w:val="00011C2E"/>
    <w:rsid w:val="0001526E"/>
    <w:rsid w:val="00015711"/>
    <w:rsid w:val="00022303"/>
    <w:rsid w:val="000268F3"/>
    <w:rsid w:val="00036BF9"/>
    <w:rsid w:val="000373D0"/>
    <w:rsid w:val="00040932"/>
    <w:rsid w:val="00054616"/>
    <w:rsid w:val="0005507B"/>
    <w:rsid w:val="00057360"/>
    <w:rsid w:val="00062A66"/>
    <w:rsid w:val="00066530"/>
    <w:rsid w:val="00075124"/>
    <w:rsid w:val="00084C7E"/>
    <w:rsid w:val="000864C8"/>
    <w:rsid w:val="000A1D77"/>
    <w:rsid w:val="000A29A1"/>
    <w:rsid w:val="000A4D03"/>
    <w:rsid w:val="000B059C"/>
    <w:rsid w:val="000B2870"/>
    <w:rsid w:val="000C1A39"/>
    <w:rsid w:val="000D005F"/>
    <w:rsid w:val="000F49F3"/>
    <w:rsid w:val="000F595A"/>
    <w:rsid w:val="00102FFF"/>
    <w:rsid w:val="00103035"/>
    <w:rsid w:val="0010554C"/>
    <w:rsid w:val="001055D1"/>
    <w:rsid w:val="00113EAE"/>
    <w:rsid w:val="0012039C"/>
    <w:rsid w:val="00123195"/>
    <w:rsid w:val="00124641"/>
    <w:rsid w:val="00134CD9"/>
    <w:rsid w:val="0013623D"/>
    <w:rsid w:val="00136B9A"/>
    <w:rsid w:val="0014169E"/>
    <w:rsid w:val="001525BA"/>
    <w:rsid w:val="00162797"/>
    <w:rsid w:val="00164972"/>
    <w:rsid w:val="0016508E"/>
    <w:rsid w:val="00172A74"/>
    <w:rsid w:val="00173DFD"/>
    <w:rsid w:val="00174746"/>
    <w:rsid w:val="00174AA7"/>
    <w:rsid w:val="001829EA"/>
    <w:rsid w:val="001874B2"/>
    <w:rsid w:val="00187731"/>
    <w:rsid w:val="00194CD9"/>
    <w:rsid w:val="001957B3"/>
    <w:rsid w:val="001977FC"/>
    <w:rsid w:val="001A2896"/>
    <w:rsid w:val="001A5AFC"/>
    <w:rsid w:val="001B205F"/>
    <w:rsid w:val="001B450A"/>
    <w:rsid w:val="001B6C35"/>
    <w:rsid w:val="001B70EE"/>
    <w:rsid w:val="001C14FB"/>
    <w:rsid w:val="001C35C5"/>
    <w:rsid w:val="001D2560"/>
    <w:rsid w:val="001E2DF3"/>
    <w:rsid w:val="001F056B"/>
    <w:rsid w:val="00201FF4"/>
    <w:rsid w:val="0020291F"/>
    <w:rsid w:val="002070CD"/>
    <w:rsid w:val="002217B1"/>
    <w:rsid w:val="00224482"/>
    <w:rsid w:val="00231F7B"/>
    <w:rsid w:val="00232D80"/>
    <w:rsid w:val="002338D1"/>
    <w:rsid w:val="0023572C"/>
    <w:rsid w:val="00243837"/>
    <w:rsid w:val="00245DAE"/>
    <w:rsid w:val="002464BD"/>
    <w:rsid w:val="00246EB0"/>
    <w:rsid w:val="00253349"/>
    <w:rsid w:val="00265421"/>
    <w:rsid w:val="00284E2E"/>
    <w:rsid w:val="00287ACB"/>
    <w:rsid w:val="00295309"/>
    <w:rsid w:val="002A5E3D"/>
    <w:rsid w:val="002A5F2D"/>
    <w:rsid w:val="002A6CB8"/>
    <w:rsid w:val="002B721B"/>
    <w:rsid w:val="002C0F97"/>
    <w:rsid w:val="002C5F0E"/>
    <w:rsid w:val="002C6C11"/>
    <w:rsid w:val="002D7966"/>
    <w:rsid w:val="002E40B4"/>
    <w:rsid w:val="00310EB2"/>
    <w:rsid w:val="00311721"/>
    <w:rsid w:val="00312320"/>
    <w:rsid w:val="00314A9E"/>
    <w:rsid w:val="00342DBB"/>
    <w:rsid w:val="0035164C"/>
    <w:rsid w:val="0036692E"/>
    <w:rsid w:val="003760E2"/>
    <w:rsid w:val="00382AD2"/>
    <w:rsid w:val="00385D57"/>
    <w:rsid w:val="00387F11"/>
    <w:rsid w:val="00391C1B"/>
    <w:rsid w:val="003926B5"/>
    <w:rsid w:val="00393D0A"/>
    <w:rsid w:val="003A07A5"/>
    <w:rsid w:val="003B12D6"/>
    <w:rsid w:val="003B1A21"/>
    <w:rsid w:val="003C7B80"/>
    <w:rsid w:val="003E47D6"/>
    <w:rsid w:val="003F1AB8"/>
    <w:rsid w:val="003F26A7"/>
    <w:rsid w:val="003F75F6"/>
    <w:rsid w:val="0040312B"/>
    <w:rsid w:val="004040C6"/>
    <w:rsid w:val="00404C8D"/>
    <w:rsid w:val="00405C65"/>
    <w:rsid w:val="004116B6"/>
    <w:rsid w:val="00413E91"/>
    <w:rsid w:val="004170B4"/>
    <w:rsid w:val="004173AD"/>
    <w:rsid w:val="004253E6"/>
    <w:rsid w:val="00425BE4"/>
    <w:rsid w:val="00432D84"/>
    <w:rsid w:val="00437266"/>
    <w:rsid w:val="00443B9D"/>
    <w:rsid w:val="00445473"/>
    <w:rsid w:val="00445515"/>
    <w:rsid w:val="004514AB"/>
    <w:rsid w:val="004651DD"/>
    <w:rsid w:val="00475549"/>
    <w:rsid w:val="004773D4"/>
    <w:rsid w:val="00481B87"/>
    <w:rsid w:val="00482468"/>
    <w:rsid w:val="0048419E"/>
    <w:rsid w:val="0048458F"/>
    <w:rsid w:val="00484E0B"/>
    <w:rsid w:val="004861A8"/>
    <w:rsid w:val="004A2B7B"/>
    <w:rsid w:val="004E2CB4"/>
    <w:rsid w:val="004E3E26"/>
    <w:rsid w:val="004E6C3D"/>
    <w:rsid w:val="004E7E6D"/>
    <w:rsid w:val="004F0023"/>
    <w:rsid w:val="00502498"/>
    <w:rsid w:val="00502A09"/>
    <w:rsid w:val="00522753"/>
    <w:rsid w:val="00530069"/>
    <w:rsid w:val="0054232B"/>
    <w:rsid w:val="00543FA8"/>
    <w:rsid w:val="00547B22"/>
    <w:rsid w:val="00555F78"/>
    <w:rsid w:val="00556EA3"/>
    <w:rsid w:val="00564906"/>
    <w:rsid w:val="005729E4"/>
    <w:rsid w:val="00573E30"/>
    <w:rsid w:val="005742A2"/>
    <w:rsid w:val="00575ED8"/>
    <w:rsid w:val="00580F34"/>
    <w:rsid w:val="00582A24"/>
    <w:rsid w:val="0058759B"/>
    <w:rsid w:val="00587B4A"/>
    <w:rsid w:val="005958F6"/>
    <w:rsid w:val="00597A31"/>
    <w:rsid w:val="005A4601"/>
    <w:rsid w:val="005B3371"/>
    <w:rsid w:val="005C0BE8"/>
    <w:rsid w:val="005D3C92"/>
    <w:rsid w:val="005E219A"/>
    <w:rsid w:val="005F43FF"/>
    <w:rsid w:val="005F6792"/>
    <w:rsid w:val="006123EB"/>
    <w:rsid w:val="00620086"/>
    <w:rsid w:val="00620BB2"/>
    <w:rsid w:val="006372E9"/>
    <w:rsid w:val="00646F31"/>
    <w:rsid w:val="006537AB"/>
    <w:rsid w:val="00654168"/>
    <w:rsid w:val="00656EE1"/>
    <w:rsid w:val="00666293"/>
    <w:rsid w:val="00683554"/>
    <w:rsid w:val="0069158B"/>
    <w:rsid w:val="006A48AC"/>
    <w:rsid w:val="006A4E62"/>
    <w:rsid w:val="006A5D09"/>
    <w:rsid w:val="006A7A39"/>
    <w:rsid w:val="006B3E8C"/>
    <w:rsid w:val="006C1CB9"/>
    <w:rsid w:val="006D1D24"/>
    <w:rsid w:val="006D4BB7"/>
    <w:rsid w:val="006D7965"/>
    <w:rsid w:val="006E2892"/>
    <w:rsid w:val="006E4D39"/>
    <w:rsid w:val="006E64FB"/>
    <w:rsid w:val="006F2B14"/>
    <w:rsid w:val="00706E3F"/>
    <w:rsid w:val="00714654"/>
    <w:rsid w:val="007166C1"/>
    <w:rsid w:val="00730B0D"/>
    <w:rsid w:val="00735D23"/>
    <w:rsid w:val="0073789C"/>
    <w:rsid w:val="007510BA"/>
    <w:rsid w:val="00766FCA"/>
    <w:rsid w:val="00770E0A"/>
    <w:rsid w:val="00773544"/>
    <w:rsid w:val="007817F2"/>
    <w:rsid w:val="007B0727"/>
    <w:rsid w:val="007B3FA8"/>
    <w:rsid w:val="007E1339"/>
    <w:rsid w:val="007E2CD6"/>
    <w:rsid w:val="007F48FF"/>
    <w:rsid w:val="00812F4D"/>
    <w:rsid w:val="008228D6"/>
    <w:rsid w:val="00827BFB"/>
    <w:rsid w:val="00836816"/>
    <w:rsid w:val="008444EE"/>
    <w:rsid w:val="00850A35"/>
    <w:rsid w:val="00851999"/>
    <w:rsid w:val="00855085"/>
    <w:rsid w:val="00861B72"/>
    <w:rsid w:val="0087039D"/>
    <w:rsid w:val="008703CD"/>
    <w:rsid w:val="00875837"/>
    <w:rsid w:val="0087747D"/>
    <w:rsid w:val="0088089F"/>
    <w:rsid w:val="008867B0"/>
    <w:rsid w:val="008B4640"/>
    <w:rsid w:val="008B66F4"/>
    <w:rsid w:val="008C1BBC"/>
    <w:rsid w:val="008C6CA3"/>
    <w:rsid w:val="008D3BD8"/>
    <w:rsid w:val="008D6A54"/>
    <w:rsid w:val="008E1015"/>
    <w:rsid w:val="008E6F61"/>
    <w:rsid w:val="00901354"/>
    <w:rsid w:val="00903A46"/>
    <w:rsid w:val="00914C7F"/>
    <w:rsid w:val="00933E9A"/>
    <w:rsid w:val="00945E91"/>
    <w:rsid w:val="00945EB4"/>
    <w:rsid w:val="00947F91"/>
    <w:rsid w:val="00962DAB"/>
    <w:rsid w:val="00990E47"/>
    <w:rsid w:val="00995A8D"/>
    <w:rsid w:val="009A1FE9"/>
    <w:rsid w:val="009A763A"/>
    <w:rsid w:val="009C403D"/>
    <w:rsid w:val="009C6599"/>
    <w:rsid w:val="009D35B8"/>
    <w:rsid w:val="009D710B"/>
    <w:rsid w:val="009E1D09"/>
    <w:rsid w:val="009E458E"/>
    <w:rsid w:val="009F7BE9"/>
    <w:rsid w:val="00A0006E"/>
    <w:rsid w:val="00A05C1E"/>
    <w:rsid w:val="00A1218B"/>
    <w:rsid w:val="00A13C3F"/>
    <w:rsid w:val="00A15414"/>
    <w:rsid w:val="00A164A5"/>
    <w:rsid w:val="00A16E8E"/>
    <w:rsid w:val="00A35093"/>
    <w:rsid w:val="00A41D31"/>
    <w:rsid w:val="00A541D8"/>
    <w:rsid w:val="00A608FC"/>
    <w:rsid w:val="00A60BFE"/>
    <w:rsid w:val="00A60E4D"/>
    <w:rsid w:val="00A65F3C"/>
    <w:rsid w:val="00A66EFF"/>
    <w:rsid w:val="00A72E2D"/>
    <w:rsid w:val="00A803FB"/>
    <w:rsid w:val="00A8667D"/>
    <w:rsid w:val="00A87BCA"/>
    <w:rsid w:val="00A94784"/>
    <w:rsid w:val="00AA2B6E"/>
    <w:rsid w:val="00AA3AFD"/>
    <w:rsid w:val="00AB3FAB"/>
    <w:rsid w:val="00AB6382"/>
    <w:rsid w:val="00AB73A7"/>
    <w:rsid w:val="00AD3AE9"/>
    <w:rsid w:val="00AE3B66"/>
    <w:rsid w:val="00AE535B"/>
    <w:rsid w:val="00AE7952"/>
    <w:rsid w:val="00AF15D8"/>
    <w:rsid w:val="00AF500F"/>
    <w:rsid w:val="00AF68E0"/>
    <w:rsid w:val="00AF69A3"/>
    <w:rsid w:val="00B06D4B"/>
    <w:rsid w:val="00B10738"/>
    <w:rsid w:val="00B126FA"/>
    <w:rsid w:val="00B15143"/>
    <w:rsid w:val="00B20FAB"/>
    <w:rsid w:val="00B23675"/>
    <w:rsid w:val="00B2729B"/>
    <w:rsid w:val="00B303B2"/>
    <w:rsid w:val="00B30C73"/>
    <w:rsid w:val="00B3588C"/>
    <w:rsid w:val="00B35A17"/>
    <w:rsid w:val="00B5319A"/>
    <w:rsid w:val="00B55CC3"/>
    <w:rsid w:val="00B74AB2"/>
    <w:rsid w:val="00B807FA"/>
    <w:rsid w:val="00B83CFA"/>
    <w:rsid w:val="00B83D39"/>
    <w:rsid w:val="00B909A4"/>
    <w:rsid w:val="00B94309"/>
    <w:rsid w:val="00B97F92"/>
    <w:rsid w:val="00BA0B9B"/>
    <w:rsid w:val="00BB48AC"/>
    <w:rsid w:val="00BC2BE9"/>
    <w:rsid w:val="00BC2F2D"/>
    <w:rsid w:val="00BC4411"/>
    <w:rsid w:val="00BC569F"/>
    <w:rsid w:val="00BC6472"/>
    <w:rsid w:val="00BC6A17"/>
    <w:rsid w:val="00BD18C0"/>
    <w:rsid w:val="00BD5954"/>
    <w:rsid w:val="00BF2120"/>
    <w:rsid w:val="00BF272F"/>
    <w:rsid w:val="00BF65DB"/>
    <w:rsid w:val="00C020B8"/>
    <w:rsid w:val="00C15523"/>
    <w:rsid w:val="00C17BFD"/>
    <w:rsid w:val="00C22C58"/>
    <w:rsid w:val="00C2570F"/>
    <w:rsid w:val="00C2676C"/>
    <w:rsid w:val="00C32B49"/>
    <w:rsid w:val="00C32D70"/>
    <w:rsid w:val="00C35263"/>
    <w:rsid w:val="00C3573C"/>
    <w:rsid w:val="00C36D42"/>
    <w:rsid w:val="00C443EA"/>
    <w:rsid w:val="00C51B0F"/>
    <w:rsid w:val="00C54EED"/>
    <w:rsid w:val="00C639B8"/>
    <w:rsid w:val="00C64217"/>
    <w:rsid w:val="00C65108"/>
    <w:rsid w:val="00C76178"/>
    <w:rsid w:val="00C93D80"/>
    <w:rsid w:val="00C9723D"/>
    <w:rsid w:val="00CA0EE6"/>
    <w:rsid w:val="00CA3A64"/>
    <w:rsid w:val="00CA50E8"/>
    <w:rsid w:val="00CA576C"/>
    <w:rsid w:val="00CB02E0"/>
    <w:rsid w:val="00CB3040"/>
    <w:rsid w:val="00CB412F"/>
    <w:rsid w:val="00CC5EB3"/>
    <w:rsid w:val="00CD3A52"/>
    <w:rsid w:val="00CE0546"/>
    <w:rsid w:val="00CE23D5"/>
    <w:rsid w:val="00CE6E57"/>
    <w:rsid w:val="00CF5586"/>
    <w:rsid w:val="00D069DB"/>
    <w:rsid w:val="00D0776C"/>
    <w:rsid w:val="00D1349B"/>
    <w:rsid w:val="00D16507"/>
    <w:rsid w:val="00D17B31"/>
    <w:rsid w:val="00D17D8C"/>
    <w:rsid w:val="00D27074"/>
    <w:rsid w:val="00D30020"/>
    <w:rsid w:val="00D357B4"/>
    <w:rsid w:val="00D371C2"/>
    <w:rsid w:val="00D464FE"/>
    <w:rsid w:val="00D51DA1"/>
    <w:rsid w:val="00D6024D"/>
    <w:rsid w:val="00D606F2"/>
    <w:rsid w:val="00D7179D"/>
    <w:rsid w:val="00D77A99"/>
    <w:rsid w:val="00D807B6"/>
    <w:rsid w:val="00D8350C"/>
    <w:rsid w:val="00D8356E"/>
    <w:rsid w:val="00D948CD"/>
    <w:rsid w:val="00D964E2"/>
    <w:rsid w:val="00DA2616"/>
    <w:rsid w:val="00DA36E6"/>
    <w:rsid w:val="00DC43EE"/>
    <w:rsid w:val="00DC500B"/>
    <w:rsid w:val="00DC5071"/>
    <w:rsid w:val="00DE4C69"/>
    <w:rsid w:val="00DE7D32"/>
    <w:rsid w:val="00DF1FC7"/>
    <w:rsid w:val="00DF59E1"/>
    <w:rsid w:val="00E02070"/>
    <w:rsid w:val="00E02077"/>
    <w:rsid w:val="00E07A10"/>
    <w:rsid w:val="00E168B4"/>
    <w:rsid w:val="00E2379C"/>
    <w:rsid w:val="00E3160D"/>
    <w:rsid w:val="00E31794"/>
    <w:rsid w:val="00E3439D"/>
    <w:rsid w:val="00E36FC0"/>
    <w:rsid w:val="00E3758B"/>
    <w:rsid w:val="00E4273C"/>
    <w:rsid w:val="00E46532"/>
    <w:rsid w:val="00E539E8"/>
    <w:rsid w:val="00E61E7E"/>
    <w:rsid w:val="00E74CEB"/>
    <w:rsid w:val="00E77919"/>
    <w:rsid w:val="00E81D88"/>
    <w:rsid w:val="00E82CD8"/>
    <w:rsid w:val="00E8333A"/>
    <w:rsid w:val="00E83B35"/>
    <w:rsid w:val="00E97B97"/>
    <w:rsid w:val="00EA0754"/>
    <w:rsid w:val="00EA09E8"/>
    <w:rsid w:val="00EA111B"/>
    <w:rsid w:val="00EA570A"/>
    <w:rsid w:val="00EC46F9"/>
    <w:rsid w:val="00ED5C24"/>
    <w:rsid w:val="00EE2916"/>
    <w:rsid w:val="00EF4C22"/>
    <w:rsid w:val="00EF5A15"/>
    <w:rsid w:val="00F10F86"/>
    <w:rsid w:val="00F21BFD"/>
    <w:rsid w:val="00F303FE"/>
    <w:rsid w:val="00F34AC3"/>
    <w:rsid w:val="00F36415"/>
    <w:rsid w:val="00F45300"/>
    <w:rsid w:val="00F47871"/>
    <w:rsid w:val="00F53781"/>
    <w:rsid w:val="00F54533"/>
    <w:rsid w:val="00F57856"/>
    <w:rsid w:val="00F60E38"/>
    <w:rsid w:val="00F6208B"/>
    <w:rsid w:val="00F62B0D"/>
    <w:rsid w:val="00F67FB1"/>
    <w:rsid w:val="00F72A67"/>
    <w:rsid w:val="00F738FA"/>
    <w:rsid w:val="00F74615"/>
    <w:rsid w:val="00F967BE"/>
    <w:rsid w:val="00FB3074"/>
    <w:rsid w:val="00FB77AC"/>
    <w:rsid w:val="00FC51B2"/>
    <w:rsid w:val="00FC7A5C"/>
    <w:rsid w:val="00FE3800"/>
    <w:rsid w:val="00FE4211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C352E"/>
  <w15:docId w15:val="{169B49B8-32AB-4B49-991C-29D69AAE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482"/>
  </w:style>
  <w:style w:type="paragraph" w:styleId="1">
    <w:name w:val="heading 1"/>
    <w:basedOn w:val="a"/>
    <w:next w:val="Pro-Gramma"/>
    <w:link w:val="10"/>
    <w:uiPriority w:val="99"/>
    <w:qFormat/>
    <w:rsid w:val="00BC2F2D"/>
    <w:pPr>
      <w:keepNext/>
      <w:pageBreakBefore/>
      <w:spacing w:before="4000" w:after="9960" w:line="240" w:lineRule="auto"/>
      <w:jc w:val="right"/>
      <w:outlineLvl w:val="0"/>
    </w:pPr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paragraph" w:styleId="2">
    <w:name w:val="heading 2"/>
    <w:basedOn w:val="a"/>
    <w:next w:val="a0"/>
    <w:link w:val="20"/>
    <w:uiPriority w:val="9"/>
    <w:qFormat/>
    <w:rsid w:val="00BC2F2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nhideWhenUsed/>
    <w:qFormat/>
    <w:rsid w:val="00BC2F2D"/>
    <w:pPr>
      <w:keepNext/>
      <w:widowControl w:val="0"/>
      <w:autoSpaceDE w:val="0"/>
      <w:autoSpaceDN w:val="0"/>
      <w:adjustRightInd w:val="0"/>
      <w:spacing w:before="240" w:after="60" w:line="240" w:lineRule="auto"/>
      <w:ind w:left="4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next w:val="a0"/>
    <w:link w:val="40"/>
    <w:uiPriority w:val="9"/>
    <w:unhideWhenUsed/>
    <w:qFormat/>
    <w:rsid w:val="00BC2F2D"/>
    <w:pPr>
      <w:keepNext/>
      <w:widowControl w:val="0"/>
      <w:numPr>
        <w:ilvl w:val="3"/>
        <w:numId w:val="2"/>
      </w:numPr>
      <w:suppressAutoHyphens/>
      <w:spacing w:before="480" w:after="240" w:line="240" w:lineRule="auto"/>
      <w:outlineLvl w:val="3"/>
    </w:pPr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BC2F2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93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933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BC2F2D"/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BC2F2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1"/>
    <w:link w:val="3"/>
    <w:rsid w:val="00BC2F2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BC2F2D"/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character" w:customStyle="1" w:styleId="50">
    <w:name w:val="Заголовок 5 Знак"/>
    <w:basedOn w:val="a1"/>
    <w:link w:val="5"/>
    <w:uiPriority w:val="9"/>
    <w:rsid w:val="00BC2F2D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BC2F2D"/>
  </w:style>
  <w:style w:type="paragraph" w:customStyle="1" w:styleId="Pro-Gramma">
    <w:name w:val="Pro-Gramma"/>
    <w:link w:val="Pro-Gramma0"/>
    <w:qFormat/>
    <w:rsid w:val="00BC2F2D"/>
    <w:pPr>
      <w:widowControl w:val="0"/>
      <w:suppressAutoHyphens/>
      <w:spacing w:before="120" w:line="288" w:lineRule="auto"/>
      <w:ind w:left="1134"/>
      <w:jc w:val="both"/>
    </w:pPr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character" w:customStyle="1" w:styleId="Pro-Gramma0">
    <w:name w:val="Pro-Gramma Знак"/>
    <w:link w:val="Pro-Gramma"/>
    <w:locked/>
    <w:rsid w:val="00BC2F2D"/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paragraph" w:styleId="a0">
    <w:name w:val="Body Text"/>
    <w:basedOn w:val="a"/>
    <w:link w:val="a6"/>
    <w:uiPriority w:val="1"/>
    <w:unhideWhenUsed/>
    <w:qFormat/>
    <w:rsid w:val="00BC2F2D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6">
    <w:name w:val="Основной текст Знак"/>
    <w:basedOn w:val="a1"/>
    <w:link w:val="a0"/>
    <w:uiPriority w:val="1"/>
    <w:rsid w:val="00BC2F2D"/>
    <w:rPr>
      <w:rFonts w:ascii="Calibri" w:eastAsia="Calibri" w:hAnsi="Calibri" w:cs="Times New Roman"/>
      <w:lang w:val="x-none"/>
    </w:rPr>
  </w:style>
  <w:style w:type="paragraph" w:styleId="a7">
    <w:name w:val="caption"/>
    <w:basedOn w:val="a"/>
    <w:next w:val="a"/>
    <w:qFormat/>
    <w:rsid w:val="00BC2F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1"/>
    <w:uiPriority w:val="99"/>
    <w:rsid w:val="00BC2F2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ConsPlusTitle">
    <w:name w:val="ConsPlu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BC2F2D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BC2F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qFormat/>
    <w:rsid w:val="00BC2F2D"/>
    <w:rPr>
      <w:i/>
      <w:iCs/>
    </w:rPr>
  </w:style>
  <w:style w:type="paragraph" w:styleId="aa">
    <w:name w:val="No Spacing"/>
    <w:link w:val="ab"/>
    <w:uiPriority w:val="99"/>
    <w:qFormat/>
    <w:rsid w:val="00BC2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BC2F2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Document Map"/>
    <w:basedOn w:val="a"/>
    <w:link w:val="ad"/>
    <w:uiPriority w:val="99"/>
    <w:rsid w:val="00BC2F2D"/>
    <w:pPr>
      <w:shd w:val="clear" w:color="auto" w:fill="000080"/>
    </w:pPr>
    <w:rPr>
      <w:rFonts w:ascii="Tahoma" w:eastAsia="Calibri" w:hAnsi="Tahoma" w:cs="Times New Roman"/>
      <w:sz w:val="20"/>
      <w:szCs w:val="20"/>
      <w:lang w:val="x-none"/>
    </w:rPr>
  </w:style>
  <w:style w:type="character" w:customStyle="1" w:styleId="ad">
    <w:name w:val="Схема документа Знак"/>
    <w:basedOn w:val="a1"/>
    <w:link w:val="ac"/>
    <w:uiPriority w:val="99"/>
    <w:rsid w:val="00BC2F2D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customStyle="1" w:styleId="Pro-Tab">
    <w:name w:val="Pro-Tab"/>
    <w:basedOn w:val="a"/>
    <w:link w:val="Pro-Tab0"/>
    <w:qFormat/>
    <w:rsid w:val="00BC2F2D"/>
    <w:pPr>
      <w:widowControl w:val="0"/>
      <w:suppressAutoHyphens/>
      <w:spacing w:before="40" w:after="40" w:line="100" w:lineRule="atLeast"/>
    </w:pPr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character" w:customStyle="1" w:styleId="Pro-Tab0">
    <w:name w:val="Pro-Tab Знак Знак"/>
    <w:link w:val="Pro-Tab"/>
    <w:locked/>
    <w:rsid w:val="00BC2F2D"/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paragraph" w:customStyle="1" w:styleId="Pro-TabName">
    <w:name w:val="Pro-Tab Name"/>
    <w:rsid w:val="00BC2F2D"/>
    <w:pPr>
      <w:keepNext/>
      <w:widowControl w:val="0"/>
      <w:suppressAutoHyphens/>
      <w:spacing w:before="240" w:after="120" w:line="240" w:lineRule="auto"/>
    </w:pPr>
    <w:rPr>
      <w:rFonts w:ascii="Times New Roman" w:eastAsia="Lucida Sans Unicode" w:hAnsi="Times New Roman" w:cs="Times New Roman"/>
      <w:color w:val="C41C16"/>
      <w:kern w:val="2"/>
      <w:sz w:val="24"/>
      <w:szCs w:val="24"/>
      <w:lang w:eastAsia="zh-CN"/>
    </w:rPr>
  </w:style>
  <w:style w:type="paragraph" w:customStyle="1" w:styleId="Pro-List-2">
    <w:name w:val="Pro-List -2"/>
    <w:basedOn w:val="a"/>
    <w:qFormat/>
    <w:rsid w:val="00BC2F2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BC2F2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1"/>
    <w:link w:val="ae"/>
    <w:uiPriority w:val="99"/>
    <w:rsid w:val="00BC2F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BC2F2D"/>
    <w:pPr>
      <w:widowControl/>
      <w:tabs>
        <w:tab w:val="left" w:pos="1080"/>
      </w:tabs>
      <w:suppressAutoHyphens w:val="0"/>
      <w:spacing w:before="0" w:after="0" w:line="240" w:lineRule="auto"/>
      <w:ind w:left="0" w:firstLine="709"/>
    </w:pPr>
    <w:rPr>
      <w:rFonts w:ascii="Times New Roman" w:eastAsia="Times New Roman" w:hAnsi="Times New Roman"/>
      <w:kern w:val="0"/>
      <w:sz w:val="24"/>
      <w:lang w:val="x-none" w:eastAsia="x-none"/>
    </w:rPr>
  </w:style>
  <w:style w:type="character" w:customStyle="1" w:styleId="Pro-List10">
    <w:name w:val="Pro-List #1 Знак Знак"/>
    <w:link w:val="Pro-List1"/>
    <w:locked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0">
    <w:name w:val="Знак"/>
    <w:basedOn w:val="a"/>
    <w:uiPriority w:val="99"/>
    <w:rsid w:val="00BC2F2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header"/>
    <w:basedOn w:val="a"/>
    <w:link w:val="af2"/>
    <w:uiPriority w:val="99"/>
    <w:rsid w:val="00BC2F2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f2">
    <w:name w:val="Верхний колонтитул Знак"/>
    <w:basedOn w:val="a1"/>
    <w:link w:val="af1"/>
    <w:uiPriority w:val="99"/>
    <w:rsid w:val="00BC2F2D"/>
    <w:rPr>
      <w:rFonts w:ascii="Calibri" w:eastAsia="Times New Roman" w:hAnsi="Calibri" w:cs="Times New Roman"/>
      <w:lang w:val="x-none"/>
    </w:rPr>
  </w:style>
  <w:style w:type="character" w:styleId="af3">
    <w:name w:val="page number"/>
    <w:uiPriority w:val="99"/>
    <w:rsid w:val="00BC2F2D"/>
    <w:rPr>
      <w:rFonts w:cs="Times New Roman"/>
    </w:rPr>
  </w:style>
  <w:style w:type="paragraph" w:customStyle="1" w:styleId="Web">
    <w:name w:val="Обычный (Web)"/>
    <w:basedOn w:val="a"/>
    <w:uiPriority w:val="99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примечания Знак"/>
    <w:basedOn w:val="a1"/>
    <w:link w:val="af4"/>
    <w:uiPriority w:val="99"/>
    <w:rsid w:val="00BC2F2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ма примечания Знак"/>
    <w:link w:val="af7"/>
    <w:uiPriority w:val="99"/>
    <w:rsid w:val="00BC2F2D"/>
    <w:rPr>
      <w:b/>
      <w:bCs/>
    </w:rPr>
  </w:style>
  <w:style w:type="paragraph" w:styleId="af7">
    <w:name w:val="annotation subject"/>
    <w:basedOn w:val="af4"/>
    <w:next w:val="af4"/>
    <w:link w:val="af6"/>
    <w:uiPriority w:val="99"/>
    <w:rsid w:val="00BC2F2D"/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2">
    <w:name w:val="Тема примечания Знак1"/>
    <w:basedOn w:val="af5"/>
    <w:rsid w:val="00BC2F2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BC2F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Нижний колонтитул Знак"/>
    <w:basedOn w:val="a1"/>
    <w:link w:val="af8"/>
    <w:uiPriority w:val="99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ro-">
    <w:name w:val="Pro-Приложение"/>
    <w:basedOn w:val="Pro-Gramma"/>
    <w:qFormat/>
    <w:rsid w:val="00BC2F2D"/>
    <w:pPr>
      <w:pageBreakBefore/>
      <w:widowControl/>
      <w:suppressAutoHyphens w:val="0"/>
      <w:spacing w:before="0" w:after="480" w:line="240" w:lineRule="auto"/>
      <w:ind w:left="6299" w:hanging="11"/>
      <w:jc w:val="left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Pro-List-1">
    <w:name w:val="Pro-List -1"/>
    <w:basedOn w:val="Pro-List1"/>
    <w:rsid w:val="00BC2F2D"/>
    <w:pPr>
      <w:tabs>
        <w:tab w:val="num" w:pos="1680"/>
      </w:tabs>
      <w:spacing w:before="180" w:line="288" w:lineRule="auto"/>
      <w:ind w:left="1680" w:hanging="360"/>
    </w:pPr>
    <w:rPr>
      <w:rFonts w:ascii="Georgia" w:hAnsi="Georgia"/>
      <w:sz w:val="20"/>
    </w:rPr>
  </w:style>
  <w:style w:type="paragraph" w:customStyle="1" w:styleId="Pro-List2">
    <w:name w:val="Pro-List #2"/>
    <w:basedOn w:val="Pro-List1"/>
    <w:qFormat/>
    <w:rsid w:val="00BC2F2D"/>
    <w:pPr>
      <w:tabs>
        <w:tab w:val="left" w:pos="2040"/>
      </w:tabs>
      <w:ind w:left="2040" w:hanging="480"/>
    </w:pPr>
  </w:style>
  <w:style w:type="paragraph" w:customStyle="1" w:styleId="Pro-TabHead">
    <w:name w:val="Pro-Tab Head"/>
    <w:basedOn w:val="Pro-Tab"/>
    <w:rsid w:val="00BC2F2D"/>
    <w:pPr>
      <w:widowControl/>
      <w:suppressAutoHyphens w:val="0"/>
      <w:spacing w:before="0" w:after="0" w:line="240" w:lineRule="auto"/>
      <w:contextualSpacing/>
    </w:pPr>
    <w:rPr>
      <w:rFonts w:ascii="Times New Roman" w:eastAsia="Times New Roman" w:hAnsi="Times New Roman"/>
      <w:b/>
      <w:bCs/>
      <w:kern w:val="0"/>
      <w:sz w:val="20"/>
      <w:lang w:val="ru-RU" w:eastAsia="ru-RU"/>
    </w:rPr>
  </w:style>
  <w:style w:type="paragraph" w:styleId="afa">
    <w:name w:val="List Paragraph"/>
    <w:basedOn w:val="a"/>
    <w:uiPriority w:val="34"/>
    <w:qFormat/>
    <w:rsid w:val="00BC2F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link w:val="afc"/>
    <w:uiPriority w:val="10"/>
    <w:qFormat/>
    <w:rsid w:val="00BC2F2D"/>
    <w:pPr>
      <w:spacing w:before="3000" w:after="140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character" w:customStyle="1" w:styleId="afc">
    <w:name w:val="Заголовок Знак"/>
    <w:basedOn w:val="a1"/>
    <w:link w:val="afb"/>
    <w:uiPriority w:val="10"/>
    <w:rsid w:val="00BC2F2D"/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paragraph" w:styleId="31">
    <w:name w:val="toc 3"/>
    <w:basedOn w:val="a"/>
    <w:next w:val="a"/>
    <w:autoRedefine/>
    <w:uiPriority w:val="39"/>
    <w:rsid w:val="00BC2F2D"/>
    <w:pPr>
      <w:tabs>
        <w:tab w:val="right" w:pos="9911"/>
      </w:tabs>
      <w:spacing w:before="240" w:after="120" w:line="240" w:lineRule="auto"/>
      <w:ind w:left="1202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BC2F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e">
    <w:name w:val="Подзаголовок Знак"/>
    <w:basedOn w:val="a1"/>
    <w:link w:val="afd"/>
    <w:uiPriority w:val="11"/>
    <w:rsid w:val="00BC2F2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">
    <w:name w:val="Normal (Web)"/>
    <w:basedOn w:val="a"/>
    <w:uiPriority w:val="99"/>
    <w:unhideWhenUsed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BC2F2D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2">
    <w:name w:val="s2"/>
    <w:basedOn w:val="a1"/>
    <w:rsid w:val="00BC2F2D"/>
  </w:style>
  <w:style w:type="character" w:customStyle="1" w:styleId="aff1">
    <w:name w:val="Основной текст_"/>
    <w:link w:val="220"/>
    <w:rsid w:val="00BC2F2D"/>
    <w:rPr>
      <w:sz w:val="27"/>
      <w:szCs w:val="27"/>
      <w:shd w:val="clear" w:color="auto" w:fill="FFFFFF"/>
    </w:rPr>
  </w:style>
  <w:style w:type="paragraph" w:customStyle="1" w:styleId="220">
    <w:name w:val="Основной текст22"/>
    <w:basedOn w:val="a"/>
    <w:link w:val="aff1"/>
    <w:rsid w:val="00BC2F2D"/>
    <w:pPr>
      <w:shd w:val="clear" w:color="auto" w:fill="FFFFFF"/>
      <w:spacing w:before="300" w:after="180" w:line="370" w:lineRule="exact"/>
      <w:ind w:hanging="1060"/>
      <w:jc w:val="both"/>
    </w:pPr>
    <w:rPr>
      <w:sz w:val="27"/>
      <w:szCs w:val="27"/>
    </w:rPr>
  </w:style>
  <w:style w:type="character" w:customStyle="1" w:styleId="aff2">
    <w:name w:val="Подпись к таблице_"/>
    <w:link w:val="aff3"/>
    <w:rsid w:val="00BC2F2D"/>
    <w:rPr>
      <w:sz w:val="27"/>
      <w:szCs w:val="27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BC2F2D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25">
    <w:name w:val="Основной текст (2)_"/>
    <w:link w:val="26"/>
    <w:rsid w:val="00BC2F2D"/>
    <w:rPr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C2F2D"/>
    <w:pPr>
      <w:shd w:val="clear" w:color="auto" w:fill="FFFFFF"/>
      <w:spacing w:before="180" w:after="300" w:line="0" w:lineRule="atLeast"/>
      <w:jc w:val="center"/>
    </w:pPr>
    <w:rPr>
      <w:sz w:val="27"/>
      <w:szCs w:val="27"/>
    </w:rPr>
  </w:style>
  <w:style w:type="character" w:customStyle="1" w:styleId="27">
    <w:name w:val="Заголовок №2_"/>
    <w:link w:val="28"/>
    <w:rsid w:val="00BC2F2D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BC2F2D"/>
    <w:pPr>
      <w:shd w:val="clear" w:color="auto" w:fill="FFFFFF"/>
      <w:spacing w:before="360" w:after="0" w:line="322" w:lineRule="exact"/>
      <w:ind w:hanging="1860"/>
      <w:jc w:val="center"/>
      <w:outlineLvl w:val="1"/>
    </w:pPr>
    <w:rPr>
      <w:sz w:val="27"/>
      <w:szCs w:val="27"/>
    </w:rPr>
  </w:style>
  <w:style w:type="character" w:customStyle="1" w:styleId="51">
    <w:name w:val="Основной текст (5)_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Основной текст (5)"/>
    <w:basedOn w:val="51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">
    <w:name w:val="Основной текст (2) + Не полужирный"/>
    <w:rsid w:val="00BC2F2D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pple-converted-space">
    <w:name w:val="apple-converted-space"/>
    <w:rsid w:val="00BC2F2D"/>
    <w:rPr>
      <w:rFonts w:cs="Times New Roman"/>
    </w:rPr>
  </w:style>
  <w:style w:type="paragraph" w:customStyle="1" w:styleId="ConsPlusTitlePage">
    <w:name w:val="ConsPlusTitlePage"/>
    <w:rsid w:val="00BC2F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Без интервала1"/>
    <w:link w:val="NoSpacingChar"/>
    <w:rsid w:val="00BC2F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C2F2D"/>
    <w:rPr>
      <w:rFonts w:ascii="Calibri" w:eastAsia="Times New Roman" w:hAnsi="Calibri" w:cs="Times New Roman"/>
    </w:rPr>
  </w:style>
  <w:style w:type="paragraph" w:customStyle="1" w:styleId="p30">
    <w:name w:val="p30"/>
    <w:basedOn w:val="a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2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rsid w:val="00DF59E1"/>
  </w:style>
  <w:style w:type="table" w:customStyle="1" w:styleId="14">
    <w:name w:val="Сетка таблицы1"/>
    <w:basedOn w:val="a2"/>
    <w:next w:val="aff4"/>
    <w:rsid w:val="00DF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1534B-EB76-44D5-BCD1-8BE6237D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51</Pages>
  <Words>10849</Words>
  <Characters>61845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Воробьева Юлия Александровна</cp:lastModifiedBy>
  <cp:revision>14</cp:revision>
  <cp:lastPrinted>2023-08-17T10:59:00Z</cp:lastPrinted>
  <dcterms:created xsi:type="dcterms:W3CDTF">2023-07-13T05:56:00Z</dcterms:created>
  <dcterms:modified xsi:type="dcterms:W3CDTF">2023-08-30T06:22:00Z</dcterms:modified>
</cp:coreProperties>
</file>