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AEF" w:rsidRPr="000A1863" w:rsidRDefault="000A1863" w:rsidP="000A1863">
      <w:pPr>
        <w:pStyle w:val="ConsPlusNormal"/>
        <w:ind w:firstLine="540"/>
        <w:jc w:val="center"/>
        <w:rPr>
          <w:color w:val="FF0000"/>
          <w:sz w:val="24"/>
          <w:szCs w:val="24"/>
        </w:rPr>
      </w:pPr>
      <w:bookmarkStart w:id="0" w:name="_GoBack"/>
      <w:bookmarkEnd w:id="0"/>
      <w:r w:rsidRPr="000A1863">
        <w:rPr>
          <w:rFonts w:ascii="Tahoma" w:hAnsi="Tahoma" w:cs="Tahoma"/>
          <w:color w:val="FF0000"/>
          <w:sz w:val="24"/>
          <w:szCs w:val="24"/>
        </w:rPr>
        <w:t>ВЫДЕРЖКИ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jc w:val="right"/>
        <w:outlineLvl w:val="0"/>
      </w:pPr>
      <w:r>
        <w:t>Утвержден</w:t>
      </w:r>
    </w:p>
    <w:p w:rsidR="00B52AEF" w:rsidRDefault="00B52AEF">
      <w:pPr>
        <w:pStyle w:val="ConsPlusNormal"/>
        <w:jc w:val="right"/>
      </w:pPr>
      <w:r>
        <w:t>Приказом Минэкономразвития России</w:t>
      </w:r>
    </w:p>
    <w:p w:rsidR="00B52AEF" w:rsidRDefault="00B52AEF">
      <w:pPr>
        <w:pStyle w:val="ConsPlusNormal"/>
        <w:jc w:val="right"/>
      </w:pPr>
      <w:r>
        <w:t>от 07.10.2011 N 556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jc w:val="center"/>
        <w:rPr>
          <w:b/>
          <w:bCs/>
        </w:rPr>
      </w:pPr>
      <w:bookmarkStart w:id="1" w:name="Par32"/>
      <w:bookmarkEnd w:id="1"/>
      <w:r>
        <w:rPr>
          <w:b/>
          <w:bCs/>
        </w:rPr>
        <w:t>АДМИНИСТРАТИВНЫЙ РЕГЛАМЕНТ</w:t>
      </w:r>
    </w:p>
    <w:p w:rsidR="00B52AEF" w:rsidRDefault="00B52AEF">
      <w:pPr>
        <w:pStyle w:val="ConsPlusNormal"/>
        <w:jc w:val="center"/>
        <w:rPr>
          <w:b/>
          <w:bCs/>
        </w:rPr>
      </w:pPr>
      <w:r>
        <w:rPr>
          <w:b/>
          <w:bCs/>
        </w:rPr>
        <w:t>ПО ПРЕДОСТАВЛЕНИЮ ФЕДЕРАЛЬНЫМ АГЕНТСТВОМ ПО УПРАВЛЕНИЮ</w:t>
      </w:r>
    </w:p>
    <w:p w:rsidR="00B52AEF" w:rsidRDefault="00B52AEF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ГОСУДАРСТВЕННЫМ ИМУЩЕСТВОМ ГОСУДАРСТВЕННОЙ УСЛУГИ</w:t>
      </w:r>
    </w:p>
    <w:p w:rsidR="00B52AEF" w:rsidRDefault="00B52AEF">
      <w:pPr>
        <w:pStyle w:val="ConsPlusNormal"/>
        <w:jc w:val="center"/>
        <w:rPr>
          <w:b/>
          <w:bCs/>
        </w:rPr>
      </w:pPr>
      <w:r>
        <w:rPr>
          <w:b/>
          <w:bCs/>
        </w:rPr>
        <w:t>ПО ОСУЩЕСТВЛЕНИЮ В УСТАНОВЛЕННОМ ПОРЯДКЕ ВЫДАЧИ</w:t>
      </w:r>
    </w:p>
    <w:p w:rsidR="00B52AEF" w:rsidRDefault="00B52AEF">
      <w:pPr>
        <w:pStyle w:val="ConsPlusNormal"/>
        <w:jc w:val="center"/>
        <w:rPr>
          <w:b/>
          <w:bCs/>
        </w:rPr>
      </w:pPr>
      <w:r>
        <w:rPr>
          <w:b/>
          <w:bCs/>
        </w:rPr>
        <w:t>ВЫПИСОК ИЗ РЕЕСТРА ФЕДЕРАЛЬНОГО ИМУЩЕСТВА</w:t>
      </w:r>
    </w:p>
    <w:p w:rsidR="00B52AEF" w:rsidRDefault="00B52AEF">
      <w:pPr>
        <w:pStyle w:val="ConsPlusNormal"/>
        <w:rPr>
          <w:sz w:val="24"/>
          <w:szCs w:val="24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0A1863" w:rsidTr="000A1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863" w:rsidRDefault="000A18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863" w:rsidRDefault="000A186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863" w:rsidRDefault="000A186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1"/>
        <w:rPr>
          <w:b/>
        </w:rPr>
      </w:pPr>
      <w:r w:rsidRPr="00EE6DA1">
        <w:rPr>
          <w:b/>
        </w:rPr>
        <w:t>I. Общие положения</w:t>
      </w:r>
    </w:p>
    <w:p w:rsidR="00B52AEF" w:rsidRPr="00EE6DA1" w:rsidRDefault="00B52AEF">
      <w:pPr>
        <w:pStyle w:val="ConsPlusNormal"/>
        <w:jc w:val="center"/>
        <w:rPr>
          <w:b/>
        </w:rPr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Предмет регулирования Административного регламента</w:t>
      </w:r>
    </w:p>
    <w:p w:rsidR="00B52AEF" w:rsidRPr="00EE6DA1" w:rsidRDefault="00B52AEF">
      <w:pPr>
        <w:pStyle w:val="ConsPlusNormal"/>
        <w:ind w:firstLine="540"/>
        <w:jc w:val="both"/>
        <w:rPr>
          <w:b/>
        </w:rPr>
      </w:pPr>
    </w:p>
    <w:p w:rsidR="00B52AEF" w:rsidRDefault="00B52AEF">
      <w:pPr>
        <w:pStyle w:val="ConsPlusNormal"/>
        <w:ind w:firstLine="540"/>
        <w:jc w:val="both"/>
      </w:pPr>
      <w:r>
        <w:t xml:space="preserve">1.1. Административный регламент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</w:t>
      </w:r>
      <w:hyperlink r:id="rId4" w:history="1">
        <w:r>
          <w:rPr>
            <w:color w:val="0000FF"/>
          </w:rPr>
          <w:t>выписок</w:t>
        </w:r>
      </w:hyperlink>
      <w:r>
        <w:t xml:space="preserve"> из реестра федерального имущества (далее - Административный регламент) определяет сроки и последовательность административных процедур (действий) Федерального агентства по управлению государственным имуществом (Росимущество), его территориальных органов, их структурных подразделений, а также порядок взаимодействия Росимущества, его территориальных органов, их структурных подразделений с заявителями, указанными в </w:t>
      </w:r>
      <w:hyperlink w:anchor="Par132" w:history="1">
        <w:r>
          <w:rPr>
            <w:color w:val="0000FF"/>
          </w:rPr>
          <w:t>пункте 2</w:t>
        </w:r>
      </w:hyperlink>
      <w:r>
        <w:t xml:space="preserve"> Административного регламента, при предоставлении Росимуществом государственной услуги по осуществлению в установленном порядке выдачи выписок из реестра федерального имущества (далее - государственная услуга).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Круг заявителей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>1.2. Заявителями на получение результатов предоставления государственной услуги являются любые заинтересованные лица, в том числе: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физические лица;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юридические лица.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ind w:firstLine="540"/>
        <w:jc w:val="both"/>
        <w:rPr>
          <w:b/>
        </w:rPr>
      </w:pPr>
    </w:p>
    <w:p w:rsidR="00B52AEF" w:rsidRPr="00EE6DA1" w:rsidRDefault="00B52AEF">
      <w:pPr>
        <w:pStyle w:val="ConsPlusNormal"/>
        <w:jc w:val="center"/>
        <w:outlineLvl w:val="1"/>
        <w:rPr>
          <w:b/>
        </w:rPr>
      </w:pPr>
      <w:bookmarkStart w:id="2" w:name="Par132"/>
      <w:bookmarkEnd w:id="2"/>
      <w:r w:rsidRPr="00EE6DA1">
        <w:rPr>
          <w:b/>
        </w:rPr>
        <w:t>II. Стандарт предоставления государственной услуги</w:t>
      </w:r>
    </w:p>
    <w:p w:rsidR="00B52AEF" w:rsidRPr="00EE6DA1" w:rsidRDefault="00B52AEF">
      <w:pPr>
        <w:pStyle w:val="ConsPlusNormal"/>
        <w:jc w:val="center"/>
        <w:rPr>
          <w:b/>
        </w:rPr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Наименование государственной услуги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>2.1. Осуществление в установленном порядке выдачи выписок из реестра федерального имущества (далее также - реестр).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Наименование федерального органа исполнительной власти,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предоставляющего государственную услугу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 xml:space="preserve">2.2. Государственная услуга предоставляется Росимуществом в отношении государственного имущества, указанного в </w:t>
      </w:r>
      <w:hyperlink r:id="rId5" w:history="1">
        <w:r>
          <w:rPr>
            <w:color w:val="0000FF"/>
          </w:rPr>
          <w:t>подпункте "а" пункта 6</w:t>
        </w:r>
      </w:hyperlink>
      <w:r>
        <w:t xml:space="preserve"> Положения об учете федерального имущества, утвержденного Постановлением Правительства Российской Федерации от 16 июля 2007 г. N 447 (далее - Положение).</w:t>
      </w:r>
    </w:p>
    <w:p w:rsidR="00B52AEF" w:rsidRDefault="00B52AEF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Минэкономразвития России от 17.12.2015 N 946)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2.3. Государственная услуга предоставляется территориальными органами Росимущества в отношении государственного имущества, указанного в </w:t>
      </w:r>
      <w:hyperlink r:id="rId7" w:history="1">
        <w:r>
          <w:rPr>
            <w:color w:val="0000FF"/>
          </w:rPr>
          <w:t>подпункте "б" пункта 6</w:t>
        </w:r>
      </w:hyperlink>
      <w:r>
        <w:t xml:space="preserve"> Положения.</w:t>
      </w:r>
    </w:p>
    <w:p w:rsidR="00B52AEF" w:rsidRDefault="00B52AE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Минэкономразвития России от 17.12.2015 N 946)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2.4. При предоставлении государственной услуги Росимущество и территориальные органы Росимущества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Срок предоставления государственной услуги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>2.6. Выписки из реестра федерального имущества и документы, содержащие обобщенную информацию об объектах учета реестра, представляются соответственно в 10-дневный и 20-дневный срок со дня поступления запроса в Росимущество или соответствующий территориальный орган Росимущества.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В случае предоставления информации за плату информация предоставляется в указанные сроки со дня внесения соответствующей платы в рамках Государственной информационной системы о государственных и муниципальных платежах.</w:t>
      </w:r>
    </w:p>
    <w:p w:rsidR="00B52AEF" w:rsidRDefault="00B52AEF">
      <w:pPr>
        <w:pStyle w:val="ConsPlusNormal"/>
        <w:jc w:val="both"/>
      </w:pPr>
      <w:r>
        <w:t xml:space="preserve">(п. 2.6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Минэкономразвития России от 17.12.2015 N 946)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2.7. При поступлении в территориальный орган Росимущества заявления (запроса), подлежащего рассмотрению центральным аппаратом Росимущества, такое заявление (запрос) направляется в центральный аппарат Росимущества в течение 3 рабочих дней со дня его поступления в территориальный орган Росимущества, о чем уведомляется заявитель.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2.8. При поступлении в центральный аппарат Росимущества заявления (запроса), подлежащего рассмотрению </w:t>
      </w:r>
      <w:r>
        <w:lastRenderedPageBreak/>
        <w:t>территориальным органом Росимущества, центральный аппарат Росимущества направляет данное заявление (запрос) в течение 3 рабочих дней со дня его поступления в соответствующий территориальный орган Росимущества, о чем уведомляется заявитель.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2.9. При поступлении в территориальный орган Росимущества заявления (запроса), подлежащего в соответствии с подведомственностью рассмотрению иным территориальным органом Росимущества, территориальный орган Росимущества, получивший данное заявление (запрос), направляет его в течение 3 рабочих дней со дня его поступления в соответствующий территориальный орган Росимущества, о чем уведомляется заявитель.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Исчерпывающий перечень документов, необходимых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соответствии с нормативными правовыми актами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для предоставления государственной услуги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bookmarkStart w:id="3" w:name="Par202"/>
      <w:bookmarkEnd w:id="3"/>
      <w:r>
        <w:t>2.11. Для получения государственной услуги заявитель представляет следующие документы: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- оригинал заявления (запроса) о предоставлении информации об объектах учета в соответствии с требованиями, указанными в </w:t>
      </w:r>
      <w:hyperlink w:anchor="Par208" w:history="1">
        <w:r>
          <w:rPr>
            <w:color w:val="0000FF"/>
          </w:rPr>
          <w:t>пункте 2.12</w:t>
        </w:r>
      </w:hyperlink>
      <w:r>
        <w:t xml:space="preserve"> Административного регламента </w:t>
      </w:r>
      <w:hyperlink w:anchor="Par1219" w:history="1">
        <w:r>
          <w:rPr>
            <w:color w:val="0000FF"/>
          </w:rPr>
          <w:t>(приложение N 3)</w:t>
        </w:r>
      </w:hyperlink>
      <w:r>
        <w:t>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абзац исключен. -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Минэкономразвития России от 17.12.2015 N 946;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копия документа, удостоверяющего личность (для заявителя - физического лица, для представителя физического или юридического лица);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абзац исключен. -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Минэкономразвития России от 17.12.2015 N 946;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копия документа, подтверждающего полномочия представителя физического или юридического лица.</w:t>
      </w:r>
    </w:p>
    <w:p w:rsidR="00B52AEF" w:rsidRDefault="00B52AEF">
      <w:pPr>
        <w:pStyle w:val="ConsPlusNormal"/>
        <w:spacing w:before="160"/>
        <w:ind w:firstLine="540"/>
        <w:jc w:val="both"/>
      </w:pPr>
      <w:bookmarkStart w:id="4" w:name="Par208"/>
      <w:bookmarkEnd w:id="4"/>
      <w:r>
        <w:t>2.12. Запрос на получение информации об объектах учета должен содержать: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а) для заявителя - физического лица: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фамилию, имя, отчество (при наличии) заявителя и его уполномоченного представителя (если интересы заявителя представляет уполномоченный представитель);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реквизиты документа, удостоверяющего личность физического лица и его уполномоченного представителя (если интересы заявителя представляет уполномоченный представитель);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реквизиты документа, подтверждающего полномочия представителя заявителя (если интересы заявителя представляет уполномоченный представитель);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адрес проживания (пребывания) заявителя;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подпись заявителя или его уполномоченного представителя (если интересы заявителя представляет уполномоченный представитель);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б) для заявителя - юридического лица: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полное наименование заявителя и фамилию, имя, отчество (при наличии) его уполномоченного представителя;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реквизиты документа, удостоверяющего личность уполномоченного представителя заявителя;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реквизиты документа, подтверждающего полномочия представителя заявителя;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юридический адрес (место регистрации);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подпись уполномоченного представителя заявителя;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в) обязательные сведения: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характеристики объекта федерального имущества, позволяющие его однозначно определить (реестровый номер федерального имущества, наименование, адресные ориентиры, кадастровый номер);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конечный результат предоставления услуги (выписка или документ, содержащий обобщенную информацию из реестра федерального имущества);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способ получения результатов услуги (почтовое отправление, выдача при личном обращении, отправление в форме электронного документа);</w:t>
      </w:r>
    </w:p>
    <w:p w:rsidR="00B52AEF" w:rsidRDefault="00B52AEF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Минэкономразвития России от 17.12.2015 N 946)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способ направления информационного сообщения для получения результатов услуги лично (почтовое отправление, электронная или факсимильная связь, информирование о готовности результатов услуги по телефону).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Исчерпывающий перечень документов, необходимых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соответствии с нормативными правовыми актами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для предоставления государственной услуги, которые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находятся в распоряжении государственных органов, органов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местного самоуправления и иных органов, участвующих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предоставлении государственной услуги, и которые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заявитель вправе представить, а также способы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их получения заявителями, в том числе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электронной форме, порядок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их представления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>2.13. Для предоставления государственной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Указание на запрет требовать от заявителя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>2.14. Росимущество и его территориальные органы не вправе требовать от заявителя: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13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&lt;*&gt;.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&lt;*&gt; С 1 октября 2011 года до 1 июля 2012 года регулирование вопросов обеспечения реализации требований </w:t>
      </w:r>
      <w:hyperlink r:id="rId14" w:history="1">
        <w:r>
          <w:rPr>
            <w:color w:val="0000FF"/>
          </w:rPr>
          <w:t>пункта 2 части 1 статьи 7</w:t>
        </w:r>
      </w:hyperlink>
      <w:r>
        <w:t xml:space="preserve"> в отношении документов и информации, используемых в рамках государственных услуг, предоставляемых исполнительными органами государственной власти субъектов Российской Федерации, и муниципальных услуг, и в отношении документов и информации,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осуществляется законодательными актами субъектов Российской Федерации (Федеральный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1 июля 2011 г. N 169-ФЗ).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Исчерпывающий перечень оснований для отказа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приеме документов, необходимых для предоставления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государственной услуги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>2.15. Оснований для отказа в приеме запроса и необходимых для предоставления государственной услуги документов законодательством Российской Федерации не предусмотрено.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B52AEF" w:rsidRDefault="00B52AEF">
      <w:pPr>
        <w:pStyle w:val="ConsPlusNormal"/>
        <w:jc w:val="center"/>
      </w:pPr>
      <w:r>
        <w:t>или отказа в предоставлении государственной услуги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>2.16.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2.17. Непредставление копий документов, указанных в </w:t>
      </w:r>
      <w:hyperlink w:anchor="Par202" w:history="1">
        <w:r>
          <w:rPr>
            <w:color w:val="0000FF"/>
          </w:rPr>
          <w:t>пункте 2.11</w:t>
        </w:r>
      </w:hyperlink>
      <w:r>
        <w:t xml:space="preserve"> Административного регламента, является основанием для отказа в предоставлении государственной услуги, за исключением случая, когда ее предоставление осуществляется при личном обращении физического лица или представителя юридического лица в Росимущество, соответствующий территориальный орган Росимущества или многофункциональный центр предоставления государственных и муниципальных услуг. В этом случае изготовление и заверение копий указанных документов в форме электронных образов документов осуществляются Росимуществом, территориальным органом Росимущества или многофункциональным центром самостоятельно.</w:t>
      </w:r>
    </w:p>
    <w:p w:rsidR="00B52AEF" w:rsidRDefault="00B52AEF">
      <w:pPr>
        <w:pStyle w:val="ConsPlusNormal"/>
        <w:jc w:val="both"/>
      </w:pPr>
      <w:r>
        <w:t xml:space="preserve">(п. 2.17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Минэкономразвития России от 17.12.2015 N 946)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Перечень услуг, которые являются необходимыми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и обязательными для предоставления государственной услуги,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том числе сведения о документе (документах), выдаваемом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(выдаваемых) организациями, участвующими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предоставлении государственной услуги</w:t>
      </w:r>
    </w:p>
    <w:p w:rsidR="00B52AEF" w:rsidRPr="00EE6DA1" w:rsidRDefault="00B52AEF">
      <w:pPr>
        <w:pStyle w:val="ConsPlusNormal"/>
        <w:ind w:firstLine="540"/>
        <w:jc w:val="both"/>
        <w:rPr>
          <w:b/>
        </w:rPr>
      </w:pPr>
    </w:p>
    <w:p w:rsidR="00B52AEF" w:rsidRDefault="00B52AEF">
      <w:pPr>
        <w:pStyle w:val="ConsPlusNormal"/>
        <w:ind w:firstLine="540"/>
        <w:jc w:val="both"/>
      </w:pPr>
      <w:r>
        <w:t>2.18. Других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Порядок, размер и основания взимания государственной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пошлины или иной платы, взимаемой за предоставление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государственной услуги</w:t>
      </w:r>
    </w:p>
    <w:p w:rsidR="00B52AEF" w:rsidRDefault="00B52AEF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Минэкономразвития России от 17.12.2015 N 946)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 xml:space="preserve">2.19. Государственная услуга предоставляется бесплатно заявителям, являющимся лицами, указанными в </w:t>
      </w:r>
      <w:hyperlink r:id="rId18" w:history="1">
        <w:r>
          <w:rPr>
            <w:color w:val="0000FF"/>
          </w:rPr>
          <w:t>пункте 46</w:t>
        </w:r>
      </w:hyperlink>
      <w:r>
        <w:t xml:space="preserve"> Положения.</w:t>
      </w:r>
    </w:p>
    <w:p w:rsidR="00B52AEF" w:rsidRDefault="00B52AEF">
      <w:pPr>
        <w:pStyle w:val="ConsPlusNormal"/>
        <w:spacing w:before="160"/>
        <w:ind w:firstLine="540"/>
        <w:jc w:val="both"/>
      </w:pPr>
      <w:bookmarkStart w:id="5" w:name="Par276"/>
      <w:bookmarkEnd w:id="5"/>
      <w:r>
        <w:t xml:space="preserve">2.20. В соответствии с </w:t>
      </w:r>
      <w:hyperlink r:id="rId19" w:history="1">
        <w:r>
          <w:rPr>
            <w:color w:val="0000FF"/>
          </w:rPr>
          <w:t>пунктом 47</w:t>
        </w:r>
      </w:hyperlink>
      <w:r>
        <w:t xml:space="preserve"> Положения иным юридическим и физическим лицам предоставление государственной услуги осуществляется за плату в размере 200 рублей за информацию об одном объекте учета на соответствующую дату.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Также за плату в том же размере осуществляется предоставление информации об отсутствии в реестре сведений об имуществе, которое не учтено в реестре.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2.20.1. Выписка из реестра выдается в единственном экземпляре. При одновременном запросе нескольких выписок из реестра об одном и том же объекте учета плата за информацию, указанная в </w:t>
      </w:r>
      <w:hyperlink w:anchor="Par276" w:history="1">
        <w:r>
          <w:rPr>
            <w:color w:val="0000FF"/>
          </w:rPr>
          <w:t>пункте 2.20</w:t>
        </w:r>
      </w:hyperlink>
      <w:r>
        <w:t xml:space="preserve"> Административного регламента, взимается за каждую из них.</w:t>
      </w: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Иные требования, в том числе учитывающие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особенности предоставления государственной услуги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многофункциональных центрах предоставления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государственных и муниципальных услуг и особенности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предоставления государственной услуги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в электронной форме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  <w:r>
        <w:t>2.28. Обеспечение возможности получения заявителями информации о предоставляемой государственной услуге на официальном сайте Росимущества и на Портале.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2.29. Обеспечение возможности для заявителей осуществлять с использованием официального сайта Росимущества и Портала мониторинг хода предоставления государственной услуги.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2.30. При обращении за получением государственной услуги, в случае ее предоставления с применением усиленной квалифицированной электронной подписи, допускается к использованию класс средства электронной подписи КС1 и КС2.</w:t>
      </w:r>
    </w:p>
    <w:p w:rsidR="00B52AEF" w:rsidRDefault="00B52AEF">
      <w:pPr>
        <w:pStyle w:val="ConsPlusNormal"/>
        <w:jc w:val="both"/>
      </w:pPr>
      <w:r>
        <w:t xml:space="preserve">(п. 2.30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Минэкономразвития России от 17.12.2015 N 946)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2.31. Предоставление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 между многофункциональными центрами предоставления государственных и муниципальных услуг и Росимуществом (территориальными органами Росимущества).</w:t>
      </w:r>
    </w:p>
    <w:p w:rsidR="00B52AEF" w:rsidRDefault="00B52AEF">
      <w:pPr>
        <w:pStyle w:val="ConsPlusNormal"/>
        <w:jc w:val="both"/>
      </w:pPr>
      <w:r>
        <w:t xml:space="preserve">(п. 2.31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17.12.2015 N 946)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</w:p>
    <w:p w:rsidR="00B52AEF" w:rsidRPr="00EE6DA1" w:rsidRDefault="00B52AEF">
      <w:pPr>
        <w:pStyle w:val="ConsPlusNormal"/>
        <w:jc w:val="center"/>
        <w:outlineLvl w:val="1"/>
        <w:rPr>
          <w:b/>
        </w:rPr>
      </w:pPr>
      <w:r w:rsidRPr="00EE6DA1">
        <w:rPr>
          <w:b/>
        </w:rPr>
        <w:t>V. Досудебный (внесудебный) порядок обжалования решений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и действий (бездействия) Росимущества или территориального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органа Росимущества, а также их должностных лиц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 xml:space="preserve">(в ред. </w:t>
      </w:r>
      <w:hyperlink r:id="rId22" w:history="1">
        <w:r w:rsidRPr="00EE6DA1">
          <w:rPr>
            <w:b/>
            <w:color w:val="0000FF"/>
          </w:rPr>
          <w:t>Приказа</w:t>
        </w:r>
      </w:hyperlink>
      <w:r w:rsidRPr="00EE6DA1">
        <w:rPr>
          <w:b/>
        </w:rPr>
        <w:t xml:space="preserve"> Минэкономразвития России от 17.12.2015 N 946)</w:t>
      </w:r>
    </w:p>
    <w:p w:rsidR="00B52AEF" w:rsidRPr="00EE6DA1" w:rsidRDefault="00B52AEF">
      <w:pPr>
        <w:pStyle w:val="ConsPlusNormal"/>
        <w:jc w:val="both"/>
        <w:rPr>
          <w:b/>
        </w:rPr>
      </w:pPr>
    </w:p>
    <w:p w:rsidR="00B52AEF" w:rsidRPr="00EE6DA1" w:rsidRDefault="00B52AEF">
      <w:pPr>
        <w:pStyle w:val="ConsPlusNormal"/>
        <w:jc w:val="center"/>
        <w:outlineLvl w:val="2"/>
        <w:rPr>
          <w:b/>
        </w:rPr>
      </w:pPr>
      <w:r w:rsidRPr="00EE6DA1">
        <w:rPr>
          <w:b/>
        </w:rPr>
        <w:t>Информация для заявителя о его праве подать жалобу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на решение и (или) действие (бездействие) федерального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органа исполнительной власти и (или) его должностных лиц,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федеральных государственных служащих при предоставлении</w:t>
      </w:r>
    </w:p>
    <w:p w:rsidR="00B52AEF" w:rsidRPr="00EE6DA1" w:rsidRDefault="00B52AEF">
      <w:pPr>
        <w:pStyle w:val="ConsPlusNormal"/>
        <w:jc w:val="center"/>
        <w:rPr>
          <w:b/>
        </w:rPr>
      </w:pPr>
      <w:r w:rsidRPr="00EE6DA1">
        <w:rPr>
          <w:b/>
        </w:rPr>
        <w:t>государственной услуги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>5.1. Заявитель вправе подать жалобу на решение и (или) действие (бездействие) Росимущества и (или) его должностных лиц, федеральных государственных служащих при предоставлении государственной услуги (далее - жалоба).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Предмет жалобы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>5.2. Предметом жалобы могут являться действия (бездействие) и решения, принятые (осуществляемые) должностным лицом Росимущества или территориального органа Росимущества в ходе предоставления государственной услуги на основании Административного регламента, в том числе в следующих случаях: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нарушение срока регистрации заявления (обращения, запроса) заявителя о предоставлении государственной услуги;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нарушение срока предоставления государственной услуги;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требование у заявителя документов, не предусмотренных нормативными правовыми актами Российской Федерации, для предоставления государственной услуги;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отказ в приеме документов у заявителя, предоставление которых предусмотрено нормативными правовыми актами Российской Федерации, для предоставления государственной услуги;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отказ Росимущества или территориального органа Росимущества, должностного лица Росимущества или территориального органа Росимущества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Органы государственной власти и уполномоченные</w:t>
      </w:r>
    </w:p>
    <w:p w:rsidR="00B52AEF" w:rsidRDefault="00B52AEF">
      <w:pPr>
        <w:pStyle w:val="ConsPlusNormal"/>
        <w:jc w:val="center"/>
      </w:pPr>
      <w:r>
        <w:t>на рассмотрение жалобы должностные лица, которым может быть</w:t>
      </w:r>
    </w:p>
    <w:p w:rsidR="00B52AEF" w:rsidRDefault="00B52AEF">
      <w:pPr>
        <w:pStyle w:val="ConsPlusNormal"/>
        <w:jc w:val="center"/>
      </w:pPr>
      <w:r>
        <w:t>направлена жалоба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>5.3. Жалоба может быть направлена заявителем в случае обжалования действия (бездействия) и решения: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должностных лиц территориального органа Росимущества - руководителю территориального органа Росимущества;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должностных лиц Росимущества - руководителю Росимущества;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руководителя территориального органа Росимущества - в Росимущество;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руководителя Росимущества - в Минэкономразвития России.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lastRenderedPageBreak/>
        <w:t>Порядок подачи и рассмотрения жалобы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>5.4. 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(бездействие) и решения, принятые (осуществляемые) в ходе предоставления государственной услуги.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сайта, Портала, а также может быть принята при личном обращении заявителя.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5.5. Жалоба должна содержать: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наименование органа, предоставляющего государственную услугу, должностного лица органа, осуществляющего государственную услугу, либо государственного служащего, решения и действия (бездействие) которого обжалуются;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(последнее - при наличии) и почтовый адрес, по которым должен быть направлен ответ заявителю;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сведения об обжалуемых решениях и действиях (бездействии) Росимущества или территориального органа Росимущества или их должностных лиц;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доводы, на основании которых заявитель не согласен с решением и действием (бездействием) Росимущества или территориального органа Росимущества или их должностных лиц.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 Отсутствие указанных документов не является основанием для отказа в рассмотрении или удовлетворении жалобы.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Сроки рассмотрения жалобы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>5.6. 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 если иные сокращенные сроки не установлены Правительством Российской Федерации.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Жалоба подлежит регистрации не позднее следующего рабочего дня с момента ее поступления.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Перечень оснований для приостановления рассмотрения</w:t>
      </w:r>
    </w:p>
    <w:p w:rsidR="00B52AEF" w:rsidRDefault="00B52AEF">
      <w:pPr>
        <w:pStyle w:val="ConsPlusNormal"/>
        <w:jc w:val="center"/>
      </w:pPr>
      <w:r>
        <w:t>жалобы, в случае если возможность приостановления</w:t>
      </w:r>
    </w:p>
    <w:p w:rsidR="00B52AEF" w:rsidRDefault="00B52AEF">
      <w:pPr>
        <w:pStyle w:val="ConsPlusNormal"/>
        <w:jc w:val="center"/>
      </w:pPr>
      <w:r>
        <w:t>предусмотрена законодательством Российской Федерации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>5.7. Основания для приостановления рассмотрения жалобы, указанной в настоящем разделе, действующим законодательством Российской Федерации не предусмотрены.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Результат рассмотрения жалобы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bookmarkStart w:id="6" w:name="Par578"/>
      <w:bookmarkEnd w:id="6"/>
      <w:r>
        <w:t>5.8. По результатам рассмотрения жалобы принимается решение: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предусмотрено, а также в иных формах;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 xml:space="preserve">- об отказе в удовлетворении жалобы при наличии вступившего в законную силу решения суда, арбитражного суда по жалобе о том же предмете и по тем же основаниям, подаче жалобы лицом, полномочия которого не подтверждены в порядке, установленном законодательством Российской Федерации, наличии решения по жалобе, принятого ранее в соответствии с требованиями </w:t>
      </w:r>
      <w:hyperlink r:id="rId23" w:history="1">
        <w:r>
          <w:rPr>
            <w:color w:val="0000FF"/>
          </w:rPr>
          <w:t>Правил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утвержденных постановлением Правительства Российской Федерации от 16 августа 2012 г. N 840, в отношении того же заявителя и по тому же предмету жалобы;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- об оставлении жалобы без ответа в случае наличия в ней нецензурных либо оскорбительных выражений, угроз жизни, здоровью и имуществу должностного лица, а также членов его семьи либо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Ответ по результатам рассмотрения жалобы подписывается уполномоченным на рассмотрение жалобы должностным лицом.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Порядок информирования заявителя о результатах</w:t>
      </w:r>
    </w:p>
    <w:p w:rsidR="00B52AEF" w:rsidRDefault="00B52AEF">
      <w:pPr>
        <w:pStyle w:val="ConsPlusNormal"/>
        <w:jc w:val="center"/>
      </w:pPr>
      <w:r>
        <w:t>рассмотрения жалобы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 xml:space="preserve">5.9. Не позднее дня, следующего за днем принятия решения, указанного в </w:t>
      </w:r>
      <w:hyperlink w:anchor="Par578" w:history="1">
        <w:r>
          <w:rPr>
            <w:color w:val="0000FF"/>
          </w:rPr>
          <w:t>пункте 5.8</w:t>
        </w:r>
      </w:hyperlink>
      <w:r>
        <w:t xml:space="preserve">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5.10. В ответе по результатам рассмотрения жалобы указываются: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а) наименование органа, предоставляющего государственную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lastRenderedPageBreak/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в) фамилия, имя, отчество (последнее - при наличии) или наименование заявителя;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г) основания для принятия решения по жалобе;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д) принятое по жалобе решение;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е)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ж) сведения о порядке обжалования принятого по жалобе решения.</w:t>
      </w:r>
    </w:p>
    <w:p w:rsidR="00B52AEF" w:rsidRDefault="00B52AEF">
      <w:pPr>
        <w:pStyle w:val="ConsPlusNormal"/>
        <w:spacing w:before="160"/>
        <w:ind w:firstLine="540"/>
        <w:jc w:val="both"/>
      </w:pPr>
      <w: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Порядок обжалования решения по жалобе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 xml:space="preserve">5.12. Принятое в соответствии с </w:t>
      </w:r>
      <w:hyperlink w:anchor="Par578" w:history="1">
        <w:r>
          <w:rPr>
            <w:color w:val="0000FF"/>
          </w:rPr>
          <w:t>пунктом 5.8</w:t>
        </w:r>
      </w:hyperlink>
      <w:r>
        <w:t xml:space="preserve"> Административного регламента решение может быть обжаловано в судебном порядке.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Право заявителя на получение информации и документов,</w:t>
      </w:r>
    </w:p>
    <w:p w:rsidR="00B52AEF" w:rsidRDefault="00B52AEF">
      <w:pPr>
        <w:pStyle w:val="ConsPlusNormal"/>
        <w:jc w:val="center"/>
      </w:pPr>
      <w:r>
        <w:t>необходимых для обоснования и рассмотрения жалобы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>5.13.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center"/>
        <w:outlineLvl w:val="2"/>
      </w:pPr>
      <w:r>
        <w:t>Способы информирования заявителей о порядке подачи</w:t>
      </w:r>
    </w:p>
    <w:p w:rsidR="00B52AEF" w:rsidRDefault="00B52AEF">
      <w:pPr>
        <w:pStyle w:val="ConsPlusNormal"/>
        <w:jc w:val="center"/>
      </w:pPr>
      <w:r>
        <w:t>и рассмотрения жалобы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ind w:firstLine="540"/>
        <w:jc w:val="both"/>
      </w:pPr>
      <w:r>
        <w:t>5.14. Информация о порядке подачи и рассмотрения жалобы размещается на информационных стендах в местах предоставления государственной услуги, на официальном сайте и на Портале.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jc w:val="right"/>
        <w:outlineLvl w:val="1"/>
      </w:pPr>
      <w:r>
        <w:t>Приложение N 2</w:t>
      </w:r>
    </w:p>
    <w:p w:rsidR="00B52AEF" w:rsidRDefault="00B52AEF">
      <w:pPr>
        <w:pStyle w:val="ConsPlusNormal"/>
        <w:jc w:val="right"/>
      </w:pPr>
      <w:r>
        <w:t>к Административному регламенту,</w:t>
      </w:r>
    </w:p>
    <w:p w:rsidR="00B52AEF" w:rsidRDefault="00B52AEF">
      <w:pPr>
        <w:pStyle w:val="ConsPlusNormal"/>
        <w:jc w:val="right"/>
      </w:pPr>
      <w:r>
        <w:t>утвержденному Приказом</w:t>
      </w:r>
    </w:p>
    <w:p w:rsidR="00B52AEF" w:rsidRDefault="00B52AEF">
      <w:pPr>
        <w:pStyle w:val="ConsPlusNormal"/>
        <w:jc w:val="right"/>
      </w:pPr>
      <w:r>
        <w:t>Минэкономразвития России</w:t>
      </w:r>
    </w:p>
    <w:p w:rsidR="00B52AEF" w:rsidRDefault="00B52AEF">
      <w:pPr>
        <w:pStyle w:val="ConsPlusNormal"/>
        <w:jc w:val="right"/>
      </w:pPr>
      <w:r>
        <w:t>от 07.10.2011 N 556</w:t>
      </w:r>
    </w:p>
    <w:p w:rsidR="00B52AEF" w:rsidRDefault="00B52AEF">
      <w:pPr>
        <w:pStyle w:val="ConsPlusNormal"/>
        <w:ind w:firstLine="540"/>
        <w:jc w:val="both"/>
      </w:pPr>
    </w:p>
    <w:p w:rsidR="00B52AEF" w:rsidRDefault="00B52AEF">
      <w:pPr>
        <w:pStyle w:val="ConsPlusNormal"/>
        <w:jc w:val="center"/>
      </w:pPr>
      <w:bookmarkStart w:id="7" w:name="Par691"/>
      <w:bookmarkEnd w:id="7"/>
      <w:r>
        <w:t>ТЕРРИТОРИАЛЬНЫЕ УПРАВЛЕНИЯ ФЕДЕРАЛЬНОГО АГЕНТСТВА</w:t>
      </w:r>
    </w:p>
    <w:p w:rsidR="00B52AEF" w:rsidRDefault="00B52AEF">
      <w:pPr>
        <w:pStyle w:val="ConsPlusNormal"/>
        <w:jc w:val="center"/>
      </w:pPr>
      <w:r>
        <w:t>ПО УПРАВЛЕНИЮ ГОСУДАРСТВЕННЫМ ИМУЩЕСТВОМ</w:t>
      </w:r>
    </w:p>
    <w:p w:rsidR="00B52AEF" w:rsidRDefault="00B52AE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154"/>
        <w:gridCol w:w="3300"/>
        <w:gridCol w:w="1320"/>
        <w:gridCol w:w="2310"/>
        <w:gridCol w:w="2608"/>
      </w:tblGrid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Наименование территориального управления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Телефон/факс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Адрес с указанием почтового индекса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Местное время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Адрес интернет-сайта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Адыгея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(8772) 56-15-57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385000, Республика Адыгея, г. Майкоп, ул. Пионерская, 215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tu01@rosim.ru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http://tu01.rosim.ru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Алтай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(388-22) 2-80-59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649000, Республика Алтай, г. Горно-Алтайск, ул. Набережная, 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tu04@rosim.ru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http://tu04.rosim.ru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Башкортостан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(347) 251-18-19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450052, Республика Башкортостан, г. Уфа, ул. Аксакова, 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tu02@rosim.ru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http://tu02.rosim.ru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Бурятия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(3012) 21-84-18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670000, г. Улан-Удэ, ул. Коммунистическая, 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Дагестан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(8722) 68-06-12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367000, г. Махачкала, ул. Ленина,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tu05@rosim.ru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http://tu05.rosim.ru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Ингушетия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(8732) 22-79-84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386102, г. Назрань, ул. Победы, 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Кабардино-Балкарской Республике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(8662) 40-71-64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360030, КБР, г. Нальчик, ул. Тарчокова, 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http://tu07.rosim.ru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Калмыкия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(84722) 2-37-69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358000, Республика Калмыкия, г. Элиста, ул. Лермонтова,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tu08@rosim.ru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http://tu08.rosim.ru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lastRenderedPageBreak/>
              <w:t>Территориальное управление Росимущества в Карачаево-Черкесской Республике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(87822) 5-16-07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369000, Карачаево-Черкесская Республика, г. Черкесск, ул. Кавказская, 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tu09@rosim.ru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http://tu09.rosim.ru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Карелия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(8142) 59-36-17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185035, Республика Карелия, г. Петрозаводск, ул. Анохина, 29А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tu10@rosim.ru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http://tu10.rosim.ru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Коми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(8212) 24-47-21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167983, г. Сыктывкар, ул. Интернациональная, 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tu11@rosim.ru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http://tu11.rosim.ru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Марий Эл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(8362) 41-22-41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424003, Республика Марий Эл, г. Йошкар-Ола, ул. Панфилова, 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tu12@rosim.ru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http://tu12.rosim.ru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Мордовия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(834-2) 24-52-12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430000, г. Саранск, ул. Коммунистическая, 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Саха - Якутия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(4112) 42-11-99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677000, г. Якутск, ул. Аммосова, 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tu14@rosim.ru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http://tu14.rosim.ru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Северная Осетия - Алания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(8672) 50-58-63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362021, г. Владикавказ, ул. Николаева,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tu15@rosim.ru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http://tu15.rosim.ru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Татарстан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(8432) 64-24-60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420043, г. Казань, ул. Вишневского, 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Тыва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(39422) 2-12-09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667003, Республика Тыва, г. Кызыл, ул. Улуг-Хемская, 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http://tu17.rosim.ru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Удмуртской Республике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(3412) 632-800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426076, Удмуртская Республика, г. Ижевск, ул. Пушкинская, 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tu18@rosim.ru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http://tu18.rosim.ru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Республике Хакасия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(3902) 22-08-61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655000, Республика Хакасия, г. Абакан, ул. Вяткина, 12, а/я 702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tu19@rosim.ru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http://tu19.rosim.ru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Чеченской Республике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(8712) 22-26-50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364024, Чеченская Республика, г. Грозный, пр. им. В.В. Путина,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tu20@rosim.ru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http://tu20.rosim.ru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Чувашской Республике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(8352) 58-10-77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428018, Чувашская Республика, г. Чебоксары, Московский проспект,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tu21@rosim.ru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http://tu21.rosim.ru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Алтайском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(3852) 24-44-70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656035, Алтайский край, г. Барнаул, ул. Молодежная, 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tu22@rosim.ru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http://tu22.rosim.ru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Забайкальском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(3022) 32-55-98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672002, Забайкальский край, г. Чита, ул. Амурская, 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tu75@rosim.ru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http://tu75.rosim.ru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Камчатском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(4152) 42-02-47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683000, г. Петропавловск-Камчатский, ул. Красинцев, 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tu41@rosim.ru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http://tu41.rosim.ru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Краснодарском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(8612) 267-27-97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350063, г. Краснодар, ул. Октябрьская, 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Красноярском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(391) 249-35-86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660049, г. Красноярск, пр. Мира, 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tu24@rosim.ru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http://tu24.rosim.ru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Пермском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(342) 235-17-91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614045, г. Пермь, ул. Куйбышева, 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Приморском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(4232) 43-27-12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690091, г. Владивосток, ул. Пологая, 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tu25@rosim.ru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http://tu25.rosim.ru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Ставропольском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(865-2) 75-54-47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355003, г. Ставрополь, ул. Ленина, 384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 xml:space="preserve">Территориальное управление </w:t>
            </w:r>
            <w:r>
              <w:lastRenderedPageBreak/>
              <w:t>Росимущества в Хабаровском крае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lastRenderedPageBreak/>
              <w:t>(4212) 30-64-46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680000, г. Хабаровск, ул. Запарина,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http://tu27.rosim.ru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Амурской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(4162) 51-59-81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675000, Амурская область, г. Благовещенск, ул. Амурская, 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tu28@rosim.ru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http://tu28.rosim.ru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Архангельской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(8182) 65-71-95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163000, г. Архангельск, ул. Карла Либкнехта,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tu29@rosim.ru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http://tu29.rosim.ru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Астраханской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(8512) 33-56-11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414024, г. Астрахань, ул. Б. Хмельницкого, 11, корп.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tu30@rosim.ru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http://tu30.rosim.ru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Белгородской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(4722) 32-74-64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308009, г. Белгород, ул. Попова, 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tu31@rosim.ru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http://tu31.rosim.ru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Брянской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(4832) 66-49-75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241050, г. Брянск, пл. Карла Маркса,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tu32@rosim.ru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http://tu32.rosim.ru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во Владимирской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(4922) 32-75-24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600000, г. Владимир, ул. Большая Московская, 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Волгоградской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(8442) 38-50-00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400131, г. Волгоград, пр. Ленина, 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tu34@rosim.ru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http://tu34.rosim.ru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Вологодской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(8172) 72-92-02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160035, г. Вологда, ул. Пушкинская,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tu35@rosim.ru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http://tu35.rosim.ru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Воронежской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(4732) 51-23-80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394000, г. Воронеж, ул. 9-Января, 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Ивановской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(4932) 30-63-55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153012, г. Иваново, ул. Арсения, 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http://tu37.rosim.ru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Иркутской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(3952) 20-13-73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664025, г. Иркутск, ул. Российская, 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tu38@rosim.ru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http://tu38.rosim.ru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Калининградской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(4112) 53-66-06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236040, г. Калининград, ул. Генерала Соммера, 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-1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tu39@rosim.ru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http://tu39.rosim.ru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Калужской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(4842) 57-51-51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248000, г. Калуга, ул. Баженова,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tu40@rosim.ru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http://tu40.rosim.ru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Кемеровской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(3842) 36-53-30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650000, г. Кемерово, пр. Советский, 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tu42@rosim.ru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http://tu42.rosim.ru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Кировской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(8332) 35-42-20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610000, г. Киров, ул. Ленина, 80-а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Костромской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(4942) 35-77-11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156961, г. Кострома, ул. Красноармейская, 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tu44@rosim.ru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http://tu44.rosim.ru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Курганской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(3522) 63-01-09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640000, г. Курган, пл. им. В.И. Ленина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tu45@rosim.ru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http://tu45.rosim.ru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Курской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(4712) 51-38-19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305002, г. Курск, ул. Марата, 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Ленинградской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(812) 315-77-79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191186, г. Санкт-Петербург, ул. Гороховая, д. 2/6 лит. 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http://tu47.rosim.ru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Липецкой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(4742) 22-17-84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398019, г. Липецк, ул. Скороходова,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tu48@rosim.ru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http://tu48.rosim.ru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 xml:space="preserve">Территориальное управление </w:t>
            </w:r>
            <w:r>
              <w:lastRenderedPageBreak/>
              <w:t>Росимущества в Магаданской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lastRenderedPageBreak/>
              <w:t>(4132) 62-05-11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685000, г. Магадан, ул. Пролетарская, 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tu49@rosim.ru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http://tu49.rosim.ru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Московской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(499) 184-64-27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129346, Москва, ул. Коминтерна, 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tu50@rosim.ru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http://tu50.rosim.ru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Мурманской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(8152) 45-70-42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183006, г. Мурманск, ул. Пушкинская, 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tu51@rosim.ru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http://tu51.rosim.ru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Нижегородской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(831) 434-17-80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603022, г. Нижний Новгород, пл. Максима Горького, 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tu52@rosim.ru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http://tu52.rosim.ru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Новгородской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(8162) 77-40-82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173005, г. Великий Новгород, пл. Победы-Софийская, 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Новосибирской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(383) 218-82-05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630004, г. Новосибирск, ул. Революции, 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tu54@rosim.ru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http://tu54.rosim.ru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Омской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(3812) 24-51-09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644043, г. Омск, ул. Тарская, 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tu55@rosim.ru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http://tu55.rosim.ru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Оренбургской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(3532) 77-37-18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460000, г. Оренбург, пр-т Парковый, 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Орловской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(4862) 73-17-21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302001, г. Орел, ул. Красина, 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http://tu57.rosim.ru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Пензенской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(8412) 52-55-13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440000, г. Пенза, ул. Урицкого, 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tu58@rosim.ru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http://tu58.rosim.ru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Псковской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(8112) 72-39-20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180001, г. Псков, ул. Гоголя,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tu60@rosim.ru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http://tu60.rosim.ru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Ростовской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(863) 240-52-99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344050, г. Ростов-на-Дону, ул. Социалистическая, д. 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tu61@rosim.ru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http://tu61.rosim.ru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Рязанской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(4912) 92-66-55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390013, г. Рязань, ул. Дзержинского, 14Б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tu62@rosim.ru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http://tu62.rosim.ru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Самарской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(8462) 340-10-72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443010, г. Самара, ул. Красноармейская, 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Саратовской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(8452) 73-49-50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410056, г. Саратов, ул. Советская, д.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tu64@rosim.ru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http://tu64.rosim.ru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Сахалинской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(4242) 43-79-09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693010, г. Южно-Сахалинск, Коммунистический пр., 27А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tu65@rosim.ru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http://tu65.rosim.ru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Свердловской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(343) 379-40-77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620075, г. Екатеринбург, ул. Восточная, 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Смоленской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(4812) 38-62-32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214008, г. Смоленск, пл. Ленина, 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http://tu67.rosim.ru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Тамбовской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(4752) 72-16-56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392000, г. Тамбов, ул. Московская, 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tu68@rosim.ru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http://tu68.rosim.ru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Тверской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(4822) 32-03-33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170100, г. Тверь, ул. Советская, д. 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tu69@rosim.ru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http://tu69.rosim.ru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Томской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(3822) 55-75-95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634041, г. Томск, пр. Кирова, 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tu70@rosim.ru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http://tu70.rosim.ru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Тульской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(4872) 21-16-30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300041, г. Тула, ул. Сойфера, 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tu71@rosim.ru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http://tu71.rosim.ru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 xml:space="preserve">Территориальное управление </w:t>
            </w:r>
            <w:r>
              <w:lastRenderedPageBreak/>
              <w:t>Росимущества в Тюменской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lastRenderedPageBreak/>
              <w:t>(3452) 46-60-70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625000, г. Тюмень, ул. Водопроводная, 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tu72@rosim.ru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http://tu72.rosim.ru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Ульяновской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(8422) 44-98-80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432071, г. Ульяновск, ул. Островского,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Челябинской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(351) 263-77-22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454091, г. Челябинск, пр. Ленина, 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tu74@rosim.ru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http://tu74.rosim.ru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Ярославской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(4852) 31-42-60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150000, г. Ярославль, ул. Республиканская, д. 55/7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Еврейской автономной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(42622) 6-16-70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679000, Еврейская автономная область, г. Биробиджан, ул. Пушкина, 5в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Ненецком автономном округе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(81853) 4-02-26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166000, Ненецкий автономный округ, г. Нарьян-Мар, ул. Авиаторов, 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tu83@rosim.ru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http://tu83.rosim.ru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Ханты-Мансийском автономном округе - Югре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(3467) 35-60-99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628012, Ханты-Мансийский автономный округ, г. Ханты-Мансийск, ул. Коминтерна, 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tu86@rosim.ru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http://tu86.rosim.ru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Чукотском автономном округе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(42722) 2-81-34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689000, г. Анадырь, ул. Южная, 6; а/я 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tu87@rosim.ru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http://tu87.rosim.ru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Ямало-Ненецком автономном округе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(34922) 3-00-90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629001, г. Салехард, ул. Республики, 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tu89@rosim.ru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http://tu89.rosim.ru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г. Москве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(499) 975-46-29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107139, г. Москва, Орликов пер., 3Б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tu77@rosim.ru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www.msk.rosim.ru</w:t>
            </w:r>
          </w:p>
        </w:tc>
      </w:tr>
      <w:tr w:rsidR="00B52AE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Территориальное управление Росимущества в г. Санкт-Петербурге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(812) 494-07-99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191186, Санкт-Петербург, ул. Гороховая, д. 2/6, лит. 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tu78@rosim.ru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http://tu78.rosim.ru</w:t>
            </w:r>
          </w:p>
        </w:tc>
      </w:tr>
    </w:tbl>
    <w:p w:rsidR="00B52AEF" w:rsidRDefault="00B52AEF">
      <w:pPr>
        <w:pStyle w:val="ConsPlusNormal"/>
        <w:sectPr w:rsidR="00B52AEF" w:rsidSect="00EE6DA1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right"/>
        <w:outlineLvl w:val="1"/>
      </w:pPr>
      <w:r>
        <w:t>Приложение N 3</w:t>
      </w:r>
    </w:p>
    <w:p w:rsidR="00B52AEF" w:rsidRDefault="00B52AEF">
      <w:pPr>
        <w:pStyle w:val="ConsPlusNormal"/>
        <w:jc w:val="right"/>
      </w:pPr>
      <w:r>
        <w:t>к Административному регламенту,</w:t>
      </w:r>
    </w:p>
    <w:p w:rsidR="00B52AEF" w:rsidRDefault="00B52AEF">
      <w:pPr>
        <w:pStyle w:val="ConsPlusNormal"/>
        <w:jc w:val="right"/>
      </w:pPr>
      <w:r>
        <w:t>утвержденному Приказом</w:t>
      </w:r>
    </w:p>
    <w:p w:rsidR="00B52AEF" w:rsidRDefault="00B52AEF">
      <w:pPr>
        <w:pStyle w:val="ConsPlusNormal"/>
        <w:jc w:val="right"/>
      </w:pPr>
      <w:r>
        <w:t>Минэкономразвития России</w:t>
      </w:r>
    </w:p>
    <w:p w:rsidR="00B52AEF" w:rsidRDefault="00B52AEF">
      <w:pPr>
        <w:pStyle w:val="ConsPlusNormal"/>
        <w:jc w:val="right"/>
      </w:pPr>
      <w:r>
        <w:t>от 07.10.2011 N 556</w:t>
      </w:r>
    </w:p>
    <w:p w:rsidR="00B52AEF" w:rsidRDefault="00B52AE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2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EF" w:rsidRDefault="00B52A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EF" w:rsidRDefault="00B52A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2AEF" w:rsidRDefault="00B52AE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52AEF" w:rsidRDefault="00B52AE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17.12.2015 N 946)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EF" w:rsidRDefault="00B52AE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52AEF" w:rsidRDefault="00B52AEF">
      <w:pPr>
        <w:pStyle w:val="ConsPlusNormal"/>
        <w:jc w:val="right"/>
      </w:pPr>
    </w:p>
    <w:p w:rsidR="00B52AEF" w:rsidRDefault="00B52AEF">
      <w:pPr>
        <w:pStyle w:val="ConsPlusNormal"/>
        <w:jc w:val="both"/>
      </w:pPr>
      <w:r>
        <w:t>Образец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nformat"/>
        <w:jc w:val="both"/>
      </w:pPr>
      <w:r>
        <w:t xml:space="preserve">                            _______________________________________________</w:t>
      </w:r>
    </w:p>
    <w:p w:rsidR="00B52AEF" w:rsidRDefault="00B52AEF">
      <w:pPr>
        <w:pStyle w:val="ConsPlusNonformat"/>
        <w:jc w:val="both"/>
      </w:pPr>
      <w:r>
        <w:t xml:space="preserve">                            (указывается     наименование      структурного</w:t>
      </w:r>
    </w:p>
    <w:p w:rsidR="00B52AEF" w:rsidRDefault="00B52AEF">
      <w:pPr>
        <w:pStyle w:val="ConsPlusNonformat"/>
        <w:jc w:val="both"/>
      </w:pPr>
      <w:r>
        <w:t xml:space="preserve">                            подразделения Росимущества или территориального</w:t>
      </w:r>
    </w:p>
    <w:p w:rsidR="00B52AEF" w:rsidRDefault="00B52AEF">
      <w:pPr>
        <w:pStyle w:val="ConsPlusNonformat"/>
        <w:jc w:val="both"/>
      </w:pPr>
      <w:r>
        <w:t xml:space="preserve">                            органа  Росимущества в соответствующем субъекте</w:t>
      </w:r>
    </w:p>
    <w:p w:rsidR="00B52AEF" w:rsidRDefault="00B52AEF">
      <w:pPr>
        <w:pStyle w:val="ConsPlusNonformat"/>
        <w:jc w:val="both"/>
      </w:pPr>
      <w:r>
        <w:t xml:space="preserve">                            Российской Федерации)</w:t>
      </w:r>
    </w:p>
    <w:p w:rsidR="00B52AEF" w:rsidRDefault="00B52AEF">
      <w:pPr>
        <w:pStyle w:val="ConsPlusNonformat"/>
        <w:jc w:val="both"/>
      </w:pPr>
    </w:p>
    <w:p w:rsidR="00B52AEF" w:rsidRDefault="00B52AEF">
      <w:pPr>
        <w:pStyle w:val="ConsPlusNonformat"/>
        <w:jc w:val="both"/>
      </w:pPr>
      <w:bookmarkStart w:id="8" w:name="Par1219"/>
      <w:bookmarkEnd w:id="8"/>
      <w:r>
        <w:t xml:space="preserve">                                 ЗАЯВЛЕНИЕ</w:t>
      </w:r>
    </w:p>
    <w:p w:rsidR="00B52AEF" w:rsidRDefault="00B52AEF">
      <w:pPr>
        <w:pStyle w:val="ConsPlusNonformat"/>
        <w:jc w:val="both"/>
      </w:pPr>
      <w:r>
        <w:t xml:space="preserve">          о предоставлении выписки и (или) обобщенной информации</w:t>
      </w:r>
    </w:p>
    <w:p w:rsidR="00B52AEF" w:rsidRDefault="00B52AEF">
      <w:pPr>
        <w:pStyle w:val="ConsPlusNonformat"/>
        <w:jc w:val="both"/>
      </w:pPr>
      <w:r>
        <w:t xml:space="preserve">                     из реестра федерального имущества</w:t>
      </w:r>
    </w:p>
    <w:p w:rsidR="00B52AEF" w:rsidRDefault="00B52AEF">
      <w:pPr>
        <w:pStyle w:val="ConsPlusNonformat"/>
        <w:jc w:val="both"/>
      </w:pPr>
    </w:p>
    <w:p w:rsidR="00B52AEF" w:rsidRDefault="00B52AEF">
      <w:pPr>
        <w:pStyle w:val="ConsPlusNonformat"/>
        <w:jc w:val="both"/>
      </w:pPr>
      <w:r>
        <w:t xml:space="preserve">                       выписку/документ, содержащий  обобщенную  информацию</w:t>
      </w:r>
    </w:p>
    <w:p w:rsidR="00B52AEF" w:rsidRDefault="00B52AEF">
      <w:pPr>
        <w:pStyle w:val="ConsPlusNonformat"/>
        <w:jc w:val="both"/>
      </w:pPr>
      <w:r>
        <w:t xml:space="preserve">    Прошу предоставить ----------------------------------------------------</w:t>
      </w:r>
    </w:p>
    <w:p w:rsidR="00B52AEF" w:rsidRDefault="00B52AEF">
      <w:pPr>
        <w:pStyle w:val="ConsPlusNonformat"/>
        <w:jc w:val="both"/>
      </w:pPr>
      <w:r>
        <w:t xml:space="preserve">                          (указывается требуемый результат предоставления</w:t>
      </w:r>
    </w:p>
    <w:p w:rsidR="00B52AEF" w:rsidRDefault="00B52AEF">
      <w:pPr>
        <w:pStyle w:val="ConsPlusNonformat"/>
        <w:jc w:val="both"/>
      </w:pPr>
      <w:r>
        <w:t xml:space="preserve">                                     государственной услуги)</w:t>
      </w:r>
    </w:p>
    <w:p w:rsidR="00B52AEF" w:rsidRDefault="00B52AEF">
      <w:pPr>
        <w:pStyle w:val="ConsPlusNonformat"/>
        <w:jc w:val="both"/>
      </w:pPr>
      <w:r>
        <w:t xml:space="preserve">    из реестра федерального имущества, в отношении следующих объектов:</w:t>
      </w:r>
    </w:p>
    <w:p w:rsidR="00B52AEF" w:rsidRDefault="00B52AEF">
      <w:pPr>
        <w:pStyle w:val="ConsPlusNonformat"/>
        <w:jc w:val="both"/>
      </w:pPr>
      <w:r>
        <w:t xml:space="preserve">    1) ____________________________________________________________________</w:t>
      </w:r>
    </w:p>
    <w:p w:rsidR="00B52AEF" w:rsidRDefault="00B52AEF">
      <w:pPr>
        <w:pStyle w:val="ConsPlusNonformat"/>
        <w:jc w:val="both"/>
      </w:pPr>
      <w:r>
        <w:t xml:space="preserve">           характеристики объекта федерального имущества, позволяющие его</w:t>
      </w:r>
    </w:p>
    <w:p w:rsidR="00B52AEF" w:rsidRDefault="00B52AEF">
      <w:pPr>
        <w:pStyle w:val="ConsPlusNonformat"/>
        <w:jc w:val="both"/>
      </w:pPr>
      <w:r>
        <w:t xml:space="preserve">                             однозначно определить</w:t>
      </w:r>
    </w:p>
    <w:p w:rsidR="00B52AEF" w:rsidRDefault="00B52AEF">
      <w:pPr>
        <w:pStyle w:val="ConsPlusNonformat"/>
        <w:jc w:val="both"/>
      </w:pPr>
      <w:r>
        <w:t>__________________________________________________________________________;</w:t>
      </w:r>
    </w:p>
    <w:p w:rsidR="00B52AEF" w:rsidRDefault="00B52AEF">
      <w:pPr>
        <w:pStyle w:val="ConsPlusNonformat"/>
        <w:jc w:val="both"/>
      </w:pPr>
      <w:r>
        <w:t xml:space="preserve">     (реестровый номер федерального имущества, наименование, адресные</w:t>
      </w:r>
    </w:p>
    <w:p w:rsidR="00B52AEF" w:rsidRDefault="00B52AEF">
      <w:pPr>
        <w:pStyle w:val="ConsPlusNonformat"/>
        <w:jc w:val="both"/>
      </w:pPr>
      <w:r>
        <w:t xml:space="preserve">                       ориентиры, кадастровый номер)</w:t>
      </w:r>
    </w:p>
    <w:p w:rsidR="00B52AEF" w:rsidRDefault="00B52AEF">
      <w:pPr>
        <w:pStyle w:val="ConsPlusNonformat"/>
        <w:jc w:val="both"/>
      </w:pPr>
      <w:r>
        <w:t xml:space="preserve">    2) ...</w:t>
      </w:r>
    </w:p>
    <w:p w:rsidR="00B52AEF" w:rsidRDefault="00B52AEF">
      <w:pPr>
        <w:pStyle w:val="ConsPlusNonformat"/>
        <w:jc w:val="both"/>
      </w:pPr>
    </w:p>
    <w:p w:rsidR="00B52AEF" w:rsidRDefault="00B52AEF">
      <w:pPr>
        <w:pStyle w:val="ConsPlusNonformat"/>
        <w:jc w:val="both"/>
      </w:pPr>
      <w:r>
        <w:t xml:space="preserve">                             Анкета заявителя: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sectPr w:rsidR="00B52AEF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1055"/>
      </w:tblGrid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Заявитель</w:t>
            </w: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Ф.И.О. физического лица/полное наименование юридического лица</w:t>
            </w: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</w: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</w:t>
            </w:r>
          </w:p>
        </w:tc>
      </w:tr>
      <w:tr w:rsidR="00B52AEF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</w:p>
        </w:tc>
        <w:tc>
          <w:tcPr>
            <w:tcW w:w="1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юридический и фактический адрес</w:t>
            </w: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Ф.И.О. уполномоченного представителя, ИНН или реквизиты документа, удостоверяющего личность (наименование, серия, номер, кем и когда выдан)</w:t>
            </w: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Документ, подтверждающий полномочия доверенного лица (наименование, номер и дата)</w:t>
            </w: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СНИЛС</w:t>
            </w: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  <w:r>
              <w:t>Контактные данные (номера контактных телефонов, адрес электронной почты)</w:t>
            </w:r>
          </w:p>
        </w:tc>
      </w:tr>
      <w:tr w:rsidR="00B52A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  <w:jc w:val="center"/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EF" w:rsidRDefault="00B52AEF">
            <w:pPr>
              <w:pStyle w:val="ConsPlusNormal"/>
            </w:pPr>
          </w:p>
        </w:tc>
      </w:tr>
    </w:tbl>
    <w:p w:rsidR="00B52AEF" w:rsidRDefault="00B52AEF">
      <w:pPr>
        <w:pStyle w:val="ConsPlusNormal"/>
        <w:sectPr w:rsidR="00B52AEF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nformat"/>
        <w:jc w:val="both"/>
      </w:pPr>
      <w:r>
        <w:t xml:space="preserve">    Выписку/документ,   содержащий    обобщенную    информацию</w:t>
      </w:r>
    </w:p>
    <w:p w:rsidR="00B52AEF" w:rsidRDefault="00B52AEF">
      <w:pPr>
        <w:pStyle w:val="ConsPlusNonformat"/>
        <w:jc w:val="both"/>
      </w:pPr>
      <w:r>
        <w:t xml:space="preserve">    ---------------------------------------------------------- из   реестра</w:t>
      </w:r>
    </w:p>
    <w:p w:rsidR="00B52AEF" w:rsidRDefault="00B52AEF">
      <w:pPr>
        <w:pStyle w:val="ConsPlusNonformat"/>
        <w:jc w:val="both"/>
      </w:pPr>
      <w:r>
        <w:t xml:space="preserve">          (указывается требуемый результат предоставления</w:t>
      </w:r>
    </w:p>
    <w:p w:rsidR="00B52AEF" w:rsidRDefault="00B52AEF">
      <w:pPr>
        <w:pStyle w:val="ConsPlusNonformat"/>
        <w:jc w:val="both"/>
      </w:pPr>
      <w:r>
        <w:t xml:space="preserve">                        государственной услуги)</w:t>
      </w:r>
    </w:p>
    <w:p w:rsidR="00B52AEF" w:rsidRDefault="00B52AEF">
      <w:pPr>
        <w:pStyle w:val="ConsPlusNonformat"/>
        <w:jc w:val="both"/>
      </w:pPr>
      <w:r>
        <w:t>федерального имущества, прошу предоставить почтовым отправлением по адресу:</w:t>
      </w:r>
    </w:p>
    <w:p w:rsidR="00B52AEF" w:rsidRDefault="00B52AEF">
      <w:pPr>
        <w:pStyle w:val="ConsPlusNonformat"/>
        <w:jc w:val="both"/>
      </w:pPr>
      <w:r>
        <w:t>(указывается способ получения результата государственной услуги - почтовым</w:t>
      </w:r>
    </w:p>
    <w:p w:rsidR="00B52AEF" w:rsidRDefault="00B52AEF">
      <w:pPr>
        <w:pStyle w:val="ConsPlusNonformat"/>
        <w:jc w:val="both"/>
      </w:pPr>
      <w:r>
        <w:t xml:space="preserve">    отправлением, отправлением в форме электронного документа или лично)</w:t>
      </w:r>
    </w:p>
    <w:p w:rsidR="00B52AEF" w:rsidRDefault="00B52AEF">
      <w:pPr>
        <w:pStyle w:val="ConsPlusNonformat"/>
        <w:jc w:val="both"/>
      </w:pPr>
      <w:r>
        <w:t>__________________________________________________________________________/</w:t>
      </w:r>
    </w:p>
    <w:p w:rsidR="00B52AEF" w:rsidRDefault="00B52AEF">
      <w:pPr>
        <w:pStyle w:val="ConsPlusNonformat"/>
        <w:jc w:val="both"/>
      </w:pPr>
      <w:r>
        <w:t>почтовый адрес для направления результата государственной услуги почтовым</w:t>
      </w:r>
    </w:p>
    <w:p w:rsidR="00B52AEF" w:rsidRDefault="00B52AEF">
      <w:pPr>
        <w:pStyle w:val="ConsPlusNonformat"/>
        <w:jc w:val="both"/>
      </w:pPr>
      <w:r>
        <w:t xml:space="preserve">                               отправлением</w:t>
      </w:r>
    </w:p>
    <w:p w:rsidR="00B52AEF" w:rsidRDefault="00B52AEF">
      <w:pPr>
        <w:pStyle w:val="ConsPlusNonformat"/>
        <w:jc w:val="both"/>
      </w:pPr>
      <w:r>
        <w:t>отправлением  в форме электронного документа по адресу  электронной  почты:</w:t>
      </w:r>
    </w:p>
    <w:p w:rsidR="00B52AEF" w:rsidRDefault="00B52AEF">
      <w:pPr>
        <w:pStyle w:val="ConsPlusNonformat"/>
        <w:jc w:val="both"/>
      </w:pPr>
      <w:r>
        <w:t>_____________________________________________________/при личном обращении.</w:t>
      </w:r>
    </w:p>
    <w:p w:rsidR="00B52AEF" w:rsidRDefault="00B52AEF">
      <w:pPr>
        <w:pStyle w:val="ConsPlusNonformat"/>
        <w:jc w:val="both"/>
      </w:pPr>
      <w:r>
        <w:t>адрес электронной почты для направления результата</w:t>
      </w:r>
    </w:p>
    <w:p w:rsidR="00B52AEF" w:rsidRDefault="00B52AEF">
      <w:pPr>
        <w:pStyle w:val="ConsPlusNonformat"/>
        <w:jc w:val="both"/>
      </w:pPr>
      <w:r>
        <w:t>государственной услуги в форме электронного документа</w:t>
      </w:r>
    </w:p>
    <w:p w:rsidR="00B52AEF" w:rsidRDefault="00B52AEF">
      <w:pPr>
        <w:pStyle w:val="ConsPlusNonformat"/>
        <w:jc w:val="both"/>
      </w:pPr>
    </w:p>
    <w:p w:rsidR="00B52AEF" w:rsidRDefault="00B52AEF">
      <w:pPr>
        <w:pStyle w:val="ConsPlusNonformat"/>
        <w:jc w:val="both"/>
      </w:pPr>
      <w:r>
        <w:t xml:space="preserve">      готовности   результатов   государственной   услуги   прошу  сообщить</w:t>
      </w:r>
    </w:p>
    <w:p w:rsidR="00B52AEF" w:rsidRDefault="00B52AEF">
      <w:pPr>
        <w:pStyle w:val="ConsPlusNonformat"/>
        <w:jc w:val="both"/>
      </w:pPr>
      <w:r>
        <w:t xml:space="preserve">    О ---------------------------------------------------------------------</w:t>
      </w:r>
    </w:p>
    <w:p w:rsidR="00B52AEF" w:rsidRDefault="00B52AEF">
      <w:pPr>
        <w:pStyle w:val="ConsPlusNonformat"/>
        <w:jc w:val="both"/>
      </w:pPr>
      <w:r>
        <w:t xml:space="preserve">       (указывается способ направления информационного сообщения в случае</w:t>
      </w:r>
    </w:p>
    <w:p w:rsidR="00B52AEF" w:rsidRDefault="00B52AEF">
      <w:pPr>
        <w:pStyle w:val="ConsPlusNonformat"/>
        <w:jc w:val="both"/>
      </w:pPr>
      <w:r>
        <w:t xml:space="preserve">                        получения результатов услуги лично)</w:t>
      </w:r>
    </w:p>
    <w:p w:rsidR="00B52AEF" w:rsidRDefault="00B52AEF">
      <w:pPr>
        <w:pStyle w:val="ConsPlusNonformat"/>
        <w:jc w:val="both"/>
      </w:pPr>
      <w:r>
        <w:t>почтовым отправлением по адресу: _______________________________________/по</w:t>
      </w:r>
    </w:p>
    <w:p w:rsidR="00B52AEF" w:rsidRDefault="00B52AEF">
      <w:pPr>
        <w:pStyle w:val="ConsPlusNonformat"/>
        <w:jc w:val="both"/>
      </w:pPr>
      <w:r>
        <w:t xml:space="preserve">                                      почтовый адрес для направления</w:t>
      </w:r>
    </w:p>
    <w:p w:rsidR="00B52AEF" w:rsidRDefault="00B52AEF">
      <w:pPr>
        <w:pStyle w:val="ConsPlusNonformat"/>
        <w:jc w:val="both"/>
      </w:pPr>
      <w:r>
        <w:t xml:space="preserve">                                        информационного сообщения</w:t>
      </w:r>
    </w:p>
    <w:p w:rsidR="00B52AEF" w:rsidRDefault="00B52AEF">
      <w:pPr>
        <w:pStyle w:val="ConsPlusNonformat"/>
        <w:jc w:val="both"/>
      </w:pPr>
      <w:r>
        <w:t>электронной почте по адресу: _____________________________________________/</w:t>
      </w:r>
    </w:p>
    <w:p w:rsidR="00B52AEF" w:rsidRDefault="00B52AEF">
      <w:pPr>
        <w:pStyle w:val="ConsPlusNonformat"/>
        <w:jc w:val="both"/>
      </w:pPr>
      <w:r>
        <w:t xml:space="preserve">                                адрес электронной почты для направления</w:t>
      </w:r>
    </w:p>
    <w:p w:rsidR="00B52AEF" w:rsidRDefault="00B52AEF">
      <w:pPr>
        <w:pStyle w:val="ConsPlusNonformat"/>
        <w:jc w:val="both"/>
      </w:pPr>
      <w:r>
        <w:t xml:space="preserve">                                        информационного сообщения</w:t>
      </w:r>
    </w:p>
    <w:p w:rsidR="00B52AEF" w:rsidRDefault="00B52AEF">
      <w:pPr>
        <w:pStyle w:val="ConsPlusNonformat"/>
        <w:jc w:val="both"/>
      </w:pPr>
      <w:r>
        <w:t>факсимильным   сообщением  на  номер:  (___)________________/по   телефону:</w:t>
      </w:r>
    </w:p>
    <w:p w:rsidR="00B52AEF" w:rsidRDefault="00B52AEF">
      <w:pPr>
        <w:pStyle w:val="ConsPlusNonformat"/>
        <w:jc w:val="both"/>
      </w:pPr>
      <w:r>
        <w:t xml:space="preserve">                                             номер факса</w:t>
      </w:r>
    </w:p>
    <w:p w:rsidR="00B52AEF" w:rsidRDefault="00B52AEF">
      <w:pPr>
        <w:pStyle w:val="ConsPlusNonformat"/>
        <w:jc w:val="both"/>
      </w:pPr>
      <w:r>
        <w:t>(___)_________________.</w:t>
      </w:r>
    </w:p>
    <w:p w:rsidR="00B52AEF" w:rsidRDefault="00B52AEF">
      <w:pPr>
        <w:pStyle w:val="ConsPlusNonformat"/>
        <w:jc w:val="both"/>
      </w:pPr>
      <w:r>
        <w:t xml:space="preserve">    номер телефона</w:t>
      </w:r>
    </w:p>
    <w:p w:rsidR="00B52AEF" w:rsidRDefault="00B52AEF">
      <w:pPr>
        <w:pStyle w:val="ConsPlusNonformat"/>
        <w:jc w:val="both"/>
      </w:pPr>
    </w:p>
    <w:p w:rsidR="00B52AEF" w:rsidRDefault="00B52AEF">
      <w:pPr>
        <w:pStyle w:val="ConsPlusNonformat"/>
        <w:jc w:val="both"/>
      </w:pPr>
      <w:r>
        <w:t xml:space="preserve">    Приложение: на ___ л. в 1 экз.</w:t>
      </w:r>
    </w:p>
    <w:p w:rsidR="00B52AEF" w:rsidRDefault="00B52AEF">
      <w:pPr>
        <w:pStyle w:val="ConsPlusNonformat"/>
        <w:jc w:val="both"/>
      </w:pPr>
    </w:p>
    <w:p w:rsidR="00B52AEF" w:rsidRDefault="00B52AEF">
      <w:pPr>
        <w:pStyle w:val="ConsPlusNonformat"/>
        <w:jc w:val="both"/>
      </w:pPr>
      <w:r>
        <w:t>________________________                      _____________________________</w:t>
      </w:r>
    </w:p>
    <w:p w:rsidR="00B52AEF" w:rsidRDefault="00B52AEF">
      <w:pPr>
        <w:pStyle w:val="ConsPlusNonformat"/>
        <w:jc w:val="both"/>
      </w:pPr>
      <w:r>
        <w:t>дата направления запроса                        подпись заявителя или его</w:t>
      </w:r>
    </w:p>
    <w:p w:rsidR="00B52AEF" w:rsidRDefault="00B52AEF">
      <w:pPr>
        <w:pStyle w:val="ConsPlusNonformat"/>
        <w:jc w:val="both"/>
      </w:pPr>
      <w:r>
        <w:t xml:space="preserve">                                              уполномоченного представителя</w:t>
      </w: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jc w:val="both"/>
      </w:pPr>
    </w:p>
    <w:p w:rsidR="00B52AEF" w:rsidRDefault="00B52A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52AEF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2B"/>
    <w:rsid w:val="000A1863"/>
    <w:rsid w:val="000E102B"/>
    <w:rsid w:val="00663903"/>
    <w:rsid w:val="00B52AEF"/>
    <w:rsid w:val="00E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A7ABCE-373D-4F97-B373-9A5600C7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A2E1E56037288E97EC0F897CE81EE29B65B00C5A262FD5712F96D1DF03473C54591233C4171EDA067639A5E0A595EF472F704292FBC09H4Y8L" TargetMode="External"/><Relationship Id="rId13" Type="http://schemas.openxmlformats.org/officeDocument/2006/relationships/hyperlink" Target="consultantplus://offline/ref=9E2A2E1E56037288E97EC0F897CE81EE2CBC580FC2A162FD5712F96D1DF03473C54591263F4A25BDE0393AC81B415458EB6EF703H3Y4L" TargetMode="External"/><Relationship Id="rId18" Type="http://schemas.openxmlformats.org/officeDocument/2006/relationships/hyperlink" Target="consultantplus://offline/ref=9E2A2E1E56037288E97EC0F897CE81EE2CBF5E0EC5A362FD5712F96D1DF03473C54591233F447AB8F52862C6195E4A5DF072F50135H2YE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2A2E1E56037288E97EC0F897CE81EE29B65B00C5A262FD5712F96D1DF03473C54591233C4171E8A067639A5E0A595EF472F704292FBC09H4Y8L" TargetMode="External"/><Relationship Id="rId7" Type="http://schemas.openxmlformats.org/officeDocument/2006/relationships/hyperlink" Target="consultantplus://offline/ref=9E2A2E1E56037288E97EC0F897CE81EE2CBF5E0EC5A362FD5712F96D1DF03473C54591213E4A25BDE0393AC81B415458EB6EF703H3Y4L" TargetMode="External"/><Relationship Id="rId12" Type="http://schemas.openxmlformats.org/officeDocument/2006/relationships/hyperlink" Target="consultantplus://offline/ref=9E2A2E1E56037288E97EC0F897CE81EE29B65B00C5A262FD5712F96D1DF03473C54591233C4171EEA667639A5E0A595EF472F704292FBC09H4Y8L" TargetMode="External"/><Relationship Id="rId17" Type="http://schemas.openxmlformats.org/officeDocument/2006/relationships/hyperlink" Target="consultantplus://offline/ref=9E2A2E1E56037288E97EC0F897CE81EE29B65B00C5A262FD5712F96D1DF03473C54591233C4171EEA167639A5E0A595EF472F704292FBC09H4Y8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2A2E1E56037288E97EC0F897CE81EE29B65B00C5A262FD5712F96D1DF03473C54591233C4171EEA767639A5E0A595EF472F704292FBC09H4Y8L" TargetMode="External"/><Relationship Id="rId20" Type="http://schemas.openxmlformats.org/officeDocument/2006/relationships/hyperlink" Target="consultantplus://offline/ref=9E2A2E1E56037288E97EC0F897CE81EE29B65B00C5A262FD5712F96D1DF03473C54591233C4171E8A667639A5E0A595EF472F704292FBC09H4Y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2A2E1E56037288E97EC0F897CE81EE29B65B00C5A262FD5712F96D1DF03473C54591233C4171EDA767639A5E0A595EF472F704292FBC09H4Y8L" TargetMode="External"/><Relationship Id="rId11" Type="http://schemas.openxmlformats.org/officeDocument/2006/relationships/hyperlink" Target="consultantplus://offline/ref=9E2A2E1E56037288E97EC0F897CE81EE29B65B00C5A262FD5712F96D1DF03473C54591233C4171EEA567639A5E0A595EF472F704292FBC09H4Y8L" TargetMode="External"/><Relationship Id="rId24" Type="http://schemas.openxmlformats.org/officeDocument/2006/relationships/hyperlink" Target="consultantplus://offline/ref=9E2A2E1E56037288E97EC0F897CE81EE29B65B00C5A262FD5712F96D1DF03473C54591233C4170EDAD67639A5E0A595EF472F704292FBC09H4Y8L" TargetMode="External"/><Relationship Id="rId5" Type="http://schemas.openxmlformats.org/officeDocument/2006/relationships/hyperlink" Target="consultantplus://offline/ref=9E2A2E1E56037288E97EC0F897CE81EE2CBF5E0EC5A362FD5712F96D1DF03473C54591213D4A25BDE0393AC81B415458EB6EF703H3Y4L" TargetMode="External"/><Relationship Id="rId15" Type="http://schemas.openxmlformats.org/officeDocument/2006/relationships/hyperlink" Target="consultantplus://offline/ref=9E2A2E1E56037288E97EC0F897CE81EE2BB75101C0A462FD5712F96D1DF03473C54591233C4179EDA567639A5E0A595EF472F704292FBC09H4Y8L" TargetMode="External"/><Relationship Id="rId23" Type="http://schemas.openxmlformats.org/officeDocument/2006/relationships/hyperlink" Target="consultantplus://offline/ref=9E2A2E1E56037288E97EC0F897CE81EE2BBF580AC0A262FD5712F96D1DF03473C54591233C4171E4A767639A5E0A595EF472F704292FBC09H4Y8L" TargetMode="External"/><Relationship Id="rId10" Type="http://schemas.openxmlformats.org/officeDocument/2006/relationships/hyperlink" Target="consultantplus://offline/ref=9E2A2E1E56037288E97EC0F897CE81EE29B65B00C5A262FD5712F96D1DF03473C54591233C4171EEA567639A5E0A595EF472F704292FBC09H4Y8L" TargetMode="External"/><Relationship Id="rId19" Type="http://schemas.openxmlformats.org/officeDocument/2006/relationships/hyperlink" Target="consultantplus://offline/ref=9E2A2E1E56037288E97EC0F897CE81EE2CBF5E0EC5A362FD5712F96D1DF03473C54591233F497AB8F52862C6195E4A5DF072F50135H2YEL" TargetMode="External"/><Relationship Id="rId4" Type="http://schemas.openxmlformats.org/officeDocument/2006/relationships/hyperlink" Target="consultantplus://offline/ref=9E2A2E1E56037288E97EC0F897CE81EE2CBE5E0FC2A762FD5712F96D1DF03473C54591233C4171EDA667639A5E0A595EF472F704292FBC09H4Y8L" TargetMode="External"/><Relationship Id="rId9" Type="http://schemas.openxmlformats.org/officeDocument/2006/relationships/hyperlink" Target="consultantplus://offline/ref=9E2A2E1E56037288E97EC0F897CE81EE29B65B00C5A262FD5712F96D1DF03473C54591233C4171EDA367639A5E0A595EF472F704292FBC09H4Y8L" TargetMode="External"/><Relationship Id="rId14" Type="http://schemas.openxmlformats.org/officeDocument/2006/relationships/hyperlink" Target="consultantplus://offline/ref=9E2A2E1E56037288E97EC0F897CE81EE2CBC580FC2A162FD5712F96D1DF03473C54591213B4A25BDE0393AC81B415458EB6EF703H3Y4L" TargetMode="External"/><Relationship Id="rId22" Type="http://schemas.openxmlformats.org/officeDocument/2006/relationships/hyperlink" Target="consultantplus://offline/ref=9E2A2E1E56037288E97EC0F897CE81EE29B65B00C5A262FD5712F96D1DF03473C54591233C4171E9A067639A5E0A595EF472F704292FBC09H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6581</Words>
  <Characters>37518</Characters>
  <Application>Microsoft Office Word</Application>
  <DocSecurity>2</DocSecurity>
  <Lines>312</Lines>
  <Paragraphs>88</Paragraphs>
  <ScaleCrop>false</ScaleCrop>
  <Company>КонсультантПлюс Версия 4022.00.55</Company>
  <LinksUpToDate>false</LinksUpToDate>
  <CharactersWithSpaces>44011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07.10.2011 N 556(ред. от 17.12.2015)"Об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осуществлению в установленном п</dc:title>
  <dc:subject/>
  <dc:creator>qw</dc:creator>
  <cp:keywords/>
  <dc:description/>
  <cp:lastModifiedBy>Сергей Е. Твельнев</cp:lastModifiedBy>
  <cp:revision>2</cp:revision>
  <dcterms:created xsi:type="dcterms:W3CDTF">2023-06-13T05:22:00Z</dcterms:created>
  <dcterms:modified xsi:type="dcterms:W3CDTF">2023-06-13T05:22:00Z</dcterms:modified>
</cp:coreProperties>
</file>